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E0" w:rsidRDefault="006456E0" w:rsidP="006456E0">
      <w:pPr>
        <w:rPr>
          <w:sz w:val="32"/>
          <w:szCs w:val="32"/>
        </w:rPr>
      </w:pPr>
      <w:r>
        <w:rPr>
          <w:sz w:val="32"/>
          <w:szCs w:val="32"/>
        </w:rPr>
        <w:t>Отказказ от силовых тренеровок.</w:t>
      </w: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 xml:space="preserve">У элитных велосипедистов типичной проблемой оказывается низкая минеральная плотность костей (остеопения, ведет далее к остеопорозу. </w:t>
      </w:r>
    </w:p>
    <w:p w:rsidR="006456E0" w:rsidRPr="006456E0" w:rsidRDefault="006456E0" w:rsidP="006456E0">
      <w:pPr>
        <w:rPr>
          <w:sz w:val="32"/>
          <w:szCs w:val="32"/>
        </w:rPr>
      </w:pPr>
    </w:p>
    <w:p w:rsidR="006456E0" w:rsidRDefault="006456E0" w:rsidP="006456E0">
      <w:pPr>
        <w:rPr>
          <w:sz w:val="32"/>
          <w:szCs w:val="32"/>
        </w:rPr>
      </w:pPr>
      <w:hyperlink r:id="rId4" w:history="1">
        <w:r w:rsidRPr="00616E7E">
          <w:rPr>
            <w:rStyle w:val="a3"/>
            <w:sz w:val="32"/>
            <w:szCs w:val="32"/>
          </w:rPr>
          <w:t>https://doi.org/10.1152/japplphysiol.01034.2020</w:t>
        </w:r>
      </w:hyperlink>
    </w:p>
    <w:p w:rsidR="006456E0" w:rsidRPr="006456E0" w:rsidRDefault="006456E0" w:rsidP="006456E0">
      <w:pPr>
        <w:rPr>
          <w:sz w:val="32"/>
          <w:szCs w:val="32"/>
        </w:rPr>
      </w:pPr>
    </w:p>
    <w:p w:rsidR="006456E0" w:rsidRPr="006456E0" w:rsidRDefault="006456E0" w:rsidP="006456E0">
      <w:pPr>
        <w:rPr>
          <w:sz w:val="32"/>
          <w:szCs w:val="32"/>
        </w:rPr>
      </w:pP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>Основные причины:</w:t>
      </w:r>
    </w:p>
    <w:p w:rsidR="006456E0" w:rsidRPr="006456E0" w:rsidRDefault="006456E0" w:rsidP="006456E0">
      <w:pPr>
        <w:rPr>
          <w:sz w:val="32"/>
          <w:szCs w:val="32"/>
        </w:rPr>
      </w:pP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>- Мало внимания силовым тренировкам, а нагрузки на скелет на велосипеде небольшие. Силовые тренировки поддерживают костную массу и стимулируют рост, но при условии, что на ОДА есть нагрузка.</w:t>
      </w: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>- Озабоченность весом (легче - быстрее), отсюда относительный дефицит энергии, типичное осложнение RED-S синдрома. Проблема типична для многих видов спорта, где есть контроль за весом и/или эстетикой.</w:t>
      </w: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>- Возможно, хронический тренировочный стресс усугубляет дело, хотя эта гипотеза и не особо доказана и выглядит спорно, лучше это в рамках RED-S и рассматривать.</w:t>
      </w:r>
    </w:p>
    <w:p w:rsidR="006456E0" w:rsidRPr="006456E0" w:rsidRDefault="006456E0" w:rsidP="006456E0">
      <w:pPr>
        <w:rPr>
          <w:sz w:val="32"/>
          <w:szCs w:val="32"/>
        </w:rPr>
      </w:pPr>
    </w:p>
    <w:p w:rsidR="006456E0" w:rsidRPr="006456E0" w:rsidRDefault="006456E0" w:rsidP="006456E0">
      <w:pPr>
        <w:rPr>
          <w:sz w:val="32"/>
          <w:szCs w:val="32"/>
        </w:rPr>
      </w:pPr>
      <w:r w:rsidRPr="006456E0">
        <w:rPr>
          <w:sz w:val="32"/>
          <w:szCs w:val="32"/>
        </w:rPr>
        <w:t>Выводы для всех (не только велосипедистов): силовые тренировки, достаточное и разумное питание, дружественное отношение к своему телу без лишнего насилия рулят.</w:t>
      </w:r>
    </w:p>
    <w:p w:rsidR="006456E0" w:rsidRPr="006456E0" w:rsidRDefault="006456E0" w:rsidP="006456E0">
      <w:pPr>
        <w:rPr>
          <w:sz w:val="32"/>
          <w:szCs w:val="32"/>
        </w:rPr>
      </w:pPr>
    </w:p>
    <w:sectPr w:rsidR="006456E0" w:rsidRPr="006456E0" w:rsidSect="00267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456E0"/>
    <w:rsid w:val="00267159"/>
    <w:rsid w:val="00645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6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152/japplphysiol.01034.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2021-10-15T22:55:00Z</dcterms:created>
  <dcterms:modified xsi:type="dcterms:W3CDTF">2021-10-15T23:00:00Z</dcterms:modified>
</cp:coreProperties>
</file>