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B796E" w14:textId="77777777" w:rsidR="001F5B72" w:rsidRPr="001F5B72" w:rsidRDefault="001F5B72" w:rsidP="001F5B72">
      <w:pPr>
        <w:spacing w:before="100" w:beforeAutospacing="1" w:after="100" w:afterAutospacing="1"/>
        <w:outlineLvl w:val="0"/>
        <w:rPr>
          <w:rFonts w:ascii="Fira Sans" w:eastAsia="Times New Roman" w:hAnsi="Fira Sans" w:cs="Times New Roman"/>
          <w:color w:val="000000"/>
          <w:kern w:val="36"/>
          <w:sz w:val="48"/>
          <w:szCs w:val="48"/>
        </w:rPr>
      </w:pPr>
      <w:r w:rsidRPr="001F5B72">
        <w:rPr>
          <w:rFonts w:ascii="Fira Sans" w:eastAsia="Times New Roman" w:hAnsi="Fira Sans" w:cs="Times New Roman"/>
          <w:color w:val="000000"/>
          <w:kern w:val="36"/>
          <w:sz w:val="48"/>
          <w:szCs w:val="48"/>
        </w:rPr>
        <w:t>Упражнение для похудения: Дальнейшая оценка энергетической компенсации с помощью упражнений</w:t>
      </w:r>
    </w:p>
    <w:p w14:paraId="2ADE6BC5" w14:textId="77777777" w:rsidR="001F5B72" w:rsidRPr="001F5B72" w:rsidRDefault="001F5B72" w:rsidP="001F5B72">
      <w:pPr>
        <w:spacing w:after="150"/>
        <w:rPr>
          <w:rFonts w:ascii="Times New Roman" w:hAnsi="Times New Roman" w:cs="Times New Roman"/>
          <w:color w:val="333333"/>
          <w:sz w:val="24"/>
          <w:szCs w:val="24"/>
        </w:rPr>
      </w:pPr>
      <w:r w:rsidRPr="001F5B72">
        <w:rPr>
          <w:rFonts w:ascii="Times New Roman" w:hAnsi="Times New Roman" w:cs="Times New Roman"/>
          <w:color w:val="333333"/>
          <w:sz w:val="24"/>
          <w:szCs w:val="24"/>
        </w:rPr>
        <w:t>ФЛЭК, КАЙЛ Д.</w:t>
      </w:r>
      <w:r w:rsidRPr="001F5B72">
        <w:rPr>
          <w:rFonts w:ascii="Times New Roman" w:hAnsi="Times New Roman" w:cs="Times New Roman"/>
          <w:color w:val="333333"/>
          <w:sz w:val="15"/>
          <w:szCs w:val="15"/>
          <w:vertAlign w:val="superscript"/>
        </w:rPr>
        <w:t>1</w:t>
      </w:r>
      <w:r w:rsidRPr="001F5B72">
        <w:rPr>
          <w:rFonts w:ascii="Times New Roman" w:hAnsi="Times New Roman" w:cs="Times New Roman"/>
          <w:color w:val="333333"/>
          <w:sz w:val="24"/>
          <w:szCs w:val="24"/>
        </w:rPr>
        <w:t>; ХЕЙС, ГАРРИ М.</w:t>
      </w:r>
      <w:r w:rsidRPr="001F5B72">
        <w:rPr>
          <w:rFonts w:ascii="Times New Roman" w:hAnsi="Times New Roman" w:cs="Times New Roman"/>
          <w:color w:val="333333"/>
          <w:sz w:val="15"/>
          <w:szCs w:val="15"/>
          <w:vertAlign w:val="superscript"/>
        </w:rPr>
        <w:t>1</w:t>
      </w:r>
      <w:r w:rsidRPr="001F5B72">
        <w:rPr>
          <w:rFonts w:ascii="Times New Roman" w:hAnsi="Times New Roman" w:cs="Times New Roman"/>
          <w:color w:val="333333"/>
          <w:sz w:val="24"/>
          <w:szCs w:val="24"/>
        </w:rPr>
        <w:t xml:space="preserve">; </w:t>
      </w:r>
      <w:proofErr w:type="spellStart"/>
      <w:r w:rsidRPr="001F5B72">
        <w:rPr>
          <w:rFonts w:ascii="Times New Roman" w:hAnsi="Times New Roman" w:cs="Times New Roman"/>
          <w:color w:val="333333"/>
          <w:sz w:val="24"/>
          <w:szCs w:val="24"/>
        </w:rPr>
        <w:t>МОРЛЕНД</w:t>
      </w:r>
      <w:proofErr w:type="spellEnd"/>
      <w:r w:rsidRPr="001F5B72">
        <w:rPr>
          <w:rFonts w:ascii="Times New Roman" w:hAnsi="Times New Roman" w:cs="Times New Roman"/>
          <w:color w:val="333333"/>
          <w:sz w:val="24"/>
          <w:szCs w:val="24"/>
        </w:rPr>
        <w:t>, ДЖЕК</w:t>
      </w:r>
      <w:r w:rsidRPr="001F5B72">
        <w:rPr>
          <w:rFonts w:ascii="Times New Roman" w:hAnsi="Times New Roman" w:cs="Times New Roman"/>
          <w:color w:val="333333"/>
          <w:sz w:val="15"/>
          <w:szCs w:val="15"/>
          <w:vertAlign w:val="superscript"/>
        </w:rPr>
        <w:t>1</w:t>
      </w:r>
      <w:r w:rsidRPr="001F5B72">
        <w:rPr>
          <w:rFonts w:ascii="Times New Roman" w:hAnsi="Times New Roman" w:cs="Times New Roman"/>
          <w:color w:val="333333"/>
          <w:sz w:val="24"/>
          <w:szCs w:val="24"/>
        </w:rPr>
        <w:t>; ЛОНГ, ДУГЛАС Э.</w:t>
      </w:r>
      <w:r w:rsidRPr="001F5B72">
        <w:rPr>
          <w:rFonts w:ascii="Times New Roman" w:hAnsi="Times New Roman" w:cs="Times New Roman"/>
          <w:color w:val="333333"/>
          <w:sz w:val="15"/>
          <w:szCs w:val="15"/>
          <w:vertAlign w:val="superscript"/>
        </w:rPr>
        <w:t>2</w:t>
      </w:r>
    </w:p>
    <w:p w14:paraId="31D93351" w14:textId="77777777" w:rsidR="001F5B72" w:rsidRPr="001F5B72" w:rsidRDefault="001F5B72" w:rsidP="001F5B72">
      <w:pPr>
        <w:rPr>
          <w:rFonts w:ascii="Times New Roman" w:eastAsia="Times New Roman" w:hAnsi="Times New Roman" w:cs="Times New Roman"/>
          <w:sz w:val="24"/>
          <w:szCs w:val="24"/>
        </w:rPr>
      </w:pPr>
      <w:hyperlink r:id="rId5" w:history="1">
        <w:r w:rsidRPr="001F5B72">
          <w:rPr>
            <w:rFonts w:ascii="Fira Sans" w:eastAsia="Times New Roman" w:hAnsi="Fira Sans" w:cs="Times New Roman"/>
            <w:color w:val="185A8D"/>
            <w:sz w:val="24"/>
            <w:szCs w:val="24"/>
          </w:rPr>
          <w:t>Информация об авторе </w:t>
        </w:r>
      </w:hyperlink>
    </w:p>
    <w:p w14:paraId="74928097" w14:textId="77777777" w:rsidR="001F5B72" w:rsidRPr="001F5B72" w:rsidRDefault="001F5B72" w:rsidP="001F5B72">
      <w:pPr>
        <w:divId w:val="1697342388"/>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Медицина и наука в спорте и физических упражнениях: </w:t>
      </w:r>
      <w:hyperlink r:id="rId6" w:history="1">
        <w:r w:rsidRPr="001F5B72">
          <w:rPr>
            <w:rFonts w:ascii="Times New Roman" w:eastAsia="Times New Roman" w:hAnsi="Times New Roman" w:cs="Times New Roman"/>
            <w:color w:val="867C9C"/>
            <w:sz w:val="24"/>
            <w:szCs w:val="24"/>
          </w:rPr>
          <w:t>ноябрь 2020 - Том 52 - Выпуск 11 - p 2466-2475</w:t>
        </w:r>
      </w:hyperlink>
    </w:p>
    <w:p w14:paraId="335C1CB7" w14:textId="77777777" w:rsidR="001F5B72" w:rsidRPr="001F5B72" w:rsidRDefault="001F5B72" w:rsidP="001F5B72">
      <w:pPr>
        <w:divId w:val="333534301"/>
        <w:rPr>
          <w:rFonts w:ascii="Times New Roman" w:eastAsia="Times New Roman" w:hAnsi="Times New Roman" w:cs="Times New Roman"/>
          <w:sz w:val="24"/>
          <w:szCs w:val="24"/>
        </w:rPr>
      </w:pPr>
      <w:proofErr w:type="spellStart"/>
      <w:r w:rsidRPr="001F5B72">
        <w:rPr>
          <w:rFonts w:ascii="Times New Roman" w:eastAsia="Times New Roman" w:hAnsi="Times New Roman" w:cs="Times New Roman"/>
          <w:sz w:val="24"/>
          <w:szCs w:val="24"/>
        </w:rPr>
        <w:t>doi</w:t>
      </w:r>
      <w:proofErr w:type="spellEnd"/>
      <w:r w:rsidRPr="001F5B72">
        <w:rPr>
          <w:rFonts w:ascii="Times New Roman" w:eastAsia="Times New Roman" w:hAnsi="Times New Roman" w:cs="Times New Roman"/>
          <w:sz w:val="24"/>
          <w:szCs w:val="24"/>
        </w:rPr>
        <w:t>: 10.1249/MSS.0000000000002376</w:t>
      </w:r>
    </w:p>
    <w:p w14:paraId="6FC655B2" w14:textId="77777777" w:rsidR="001F5B72" w:rsidRPr="001F5B72" w:rsidRDefault="001F5B72" w:rsidP="001F5B72">
      <w:pPr>
        <w:numPr>
          <w:ilvl w:val="0"/>
          <w:numId w:val="1"/>
        </w:numPr>
        <w:spacing w:before="100" w:beforeAutospacing="1" w:after="100" w:afterAutospacing="1"/>
        <w:jc w:val="center"/>
        <w:rPr>
          <w:rFonts w:ascii="Times New Roman" w:eastAsia="Times New Roman" w:hAnsi="Times New Roman" w:cs="Times New Roman"/>
          <w:caps/>
          <w:sz w:val="24"/>
          <w:szCs w:val="24"/>
        </w:rPr>
      </w:pPr>
      <w:r w:rsidRPr="001F5B72">
        <w:rPr>
          <w:rFonts w:ascii="Times New Roman" w:eastAsia="Times New Roman" w:hAnsi="Times New Roman" w:cs="Times New Roman"/>
          <w:caps/>
          <w:color w:val="185A8D"/>
          <w:sz w:val="24"/>
          <w:szCs w:val="24"/>
          <w:shd w:val="clear" w:color="auto" w:fill="FFFFFF"/>
        </w:rPr>
        <w:t>ОТКРЫТЬ</w:t>
      </w:r>
    </w:p>
    <w:p w14:paraId="26D276D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Метрики </w:t>
      </w:r>
    </w:p>
    <w:p w14:paraId="7326D705" w14:textId="77777777" w:rsidR="001F5B72" w:rsidRPr="001F5B72" w:rsidRDefault="001F5B72" w:rsidP="001F5B72">
      <w:pPr>
        <w:spacing w:after="100" w:afterAutospacing="1"/>
        <w:outlineLvl w:val="1"/>
        <w:rPr>
          <w:rFonts w:ascii="Fira Sans" w:eastAsia="Times New Roman" w:hAnsi="Fira Sans" w:cs="Times New Roman"/>
          <w:color w:val="353535"/>
          <w:sz w:val="36"/>
          <w:szCs w:val="36"/>
        </w:rPr>
      </w:pPr>
      <w:r w:rsidRPr="001F5B72">
        <w:rPr>
          <w:rFonts w:ascii="Fira Sans" w:eastAsia="Times New Roman" w:hAnsi="Fira Sans" w:cs="Times New Roman"/>
          <w:color w:val="353535"/>
          <w:sz w:val="36"/>
          <w:szCs w:val="36"/>
        </w:rPr>
        <w:t>Аннотация</w:t>
      </w:r>
    </w:p>
    <w:p w14:paraId="3413D9BF" w14:textId="77777777" w:rsidR="001F5B72" w:rsidRPr="001F5B72" w:rsidRDefault="001F5B72" w:rsidP="001F5B72">
      <w:pPr>
        <w:spacing w:before="100" w:beforeAutospacing="1" w:after="100" w:afterAutospacing="1"/>
        <w:outlineLvl w:val="2"/>
        <w:divId w:val="21170877"/>
        <w:rPr>
          <w:rFonts w:ascii="Fira Sans" w:eastAsia="Times New Roman" w:hAnsi="Fira Sans" w:cs="Times New Roman"/>
          <w:b/>
          <w:bCs/>
          <w:color w:val="353535"/>
          <w:sz w:val="27"/>
          <w:szCs w:val="27"/>
        </w:rPr>
      </w:pPr>
      <w:r w:rsidRPr="001F5B72">
        <w:rPr>
          <w:rFonts w:ascii="Fira Sans" w:eastAsia="Times New Roman" w:hAnsi="Fira Sans" w:cs="Times New Roman"/>
          <w:b/>
          <w:bCs/>
          <w:color w:val="353535"/>
          <w:sz w:val="27"/>
          <w:szCs w:val="27"/>
        </w:rPr>
        <w:t>Цель </w:t>
      </w:r>
    </w:p>
    <w:p w14:paraId="789542D5" w14:textId="77777777" w:rsidR="001F5B72" w:rsidRPr="001F5B72" w:rsidRDefault="001F5B72" w:rsidP="001F5B72">
      <w:pPr>
        <w:spacing w:after="150"/>
        <w:divId w:val="21170877"/>
        <w:rPr>
          <w:rFonts w:ascii="Times New Roman" w:hAnsi="Times New Roman" w:cs="Times New Roman"/>
          <w:color w:val="333333"/>
          <w:sz w:val="24"/>
          <w:szCs w:val="24"/>
        </w:rPr>
      </w:pPr>
      <w:r w:rsidRPr="001F5B72">
        <w:rPr>
          <w:rFonts w:ascii="Times New Roman" w:hAnsi="Times New Roman" w:cs="Times New Roman"/>
          <w:color w:val="333333"/>
          <w:sz w:val="24"/>
          <w:szCs w:val="24"/>
        </w:rPr>
        <w:t xml:space="preserve">В этом исследовании оценивалось, как люди компенсируют энергию, затраченную во время 12-недельных аэробных упражнений, выясняя потенциальные механизмы и роль дозы упражнений в </w:t>
      </w:r>
      <w:proofErr w:type="spellStart"/>
      <w:r w:rsidRPr="001F5B72">
        <w:rPr>
          <w:rFonts w:ascii="Times New Roman" w:hAnsi="Times New Roman" w:cs="Times New Roman"/>
          <w:color w:val="333333"/>
          <w:sz w:val="24"/>
          <w:szCs w:val="24"/>
        </w:rPr>
        <w:t>компенсаторном</w:t>
      </w:r>
      <w:proofErr w:type="spellEnd"/>
      <w:r w:rsidRPr="001F5B72">
        <w:rPr>
          <w:rFonts w:ascii="Times New Roman" w:hAnsi="Times New Roman" w:cs="Times New Roman"/>
          <w:color w:val="333333"/>
          <w:sz w:val="24"/>
          <w:szCs w:val="24"/>
        </w:rPr>
        <w:t xml:space="preserve"> ответе.</w:t>
      </w:r>
    </w:p>
    <w:p w14:paraId="1131EC67" w14:textId="77777777" w:rsidR="001F5B72" w:rsidRPr="001F5B72" w:rsidRDefault="001F5B72" w:rsidP="001F5B72">
      <w:pPr>
        <w:spacing w:before="100" w:beforeAutospacing="1" w:after="100" w:afterAutospacing="1"/>
        <w:outlineLvl w:val="2"/>
        <w:divId w:val="21170877"/>
        <w:rPr>
          <w:rFonts w:ascii="Fira Sans" w:eastAsia="Times New Roman" w:hAnsi="Fira Sans" w:cs="Times New Roman"/>
          <w:b/>
          <w:bCs/>
          <w:color w:val="353535"/>
          <w:sz w:val="27"/>
          <w:szCs w:val="27"/>
        </w:rPr>
      </w:pPr>
      <w:r w:rsidRPr="001F5B72">
        <w:rPr>
          <w:rFonts w:ascii="Fira Sans" w:eastAsia="Times New Roman" w:hAnsi="Fira Sans" w:cs="Times New Roman"/>
          <w:b/>
          <w:bCs/>
          <w:color w:val="353535"/>
          <w:sz w:val="27"/>
          <w:szCs w:val="27"/>
        </w:rPr>
        <w:t>Участники и Дизайн </w:t>
      </w:r>
    </w:p>
    <w:p w14:paraId="4346EB2F" w14:textId="77777777" w:rsidR="001F5B72" w:rsidRPr="001F5B72" w:rsidRDefault="001F5B72" w:rsidP="001F5B72">
      <w:pPr>
        <w:spacing w:after="150"/>
        <w:divId w:val="21170877"/>
        <w:rPr>
          <w:rFonts w:ascii="Times New Roman" w:hAnsi="Times New Roman" w:cs="Times New Roman"/>
          <w:color w:val="333333"/>
          <w:sz w:val="24"/>
          <w:szCs w:val="24"/>
        </w:rPr>
      </w:pPr>
      <w:proofErr w:type="spellStart"/>
      <w:r w:rsidRPr="001F5B72">
        <w:rPr>
          <w:rFonts w:ascii="Times New Roman" w:hAnsi="Times New Roman" w:cs="Times New Roman"/>
          <w:color w:val="333333"/>
          <w:sz w:val="24"/>
          <w:szCs w:val="24"/>
        </w:rPr>
        <w:t>Трехручное</w:t>
      </w:r>
      <w:proofErr w:type="spellEnd"/>
      <w:r w:rsidRPr="001F5B72">
        <w:rPr>
          <w:rFonts w:ascii="Times New Roman" w:hAnsi="Times New Roman" w:cs="Times New Roman"/>
          <w:color w:val="333333"/>
          <w:sz w:val="24"/>
          <w:szCs w:val="24"/>
        </w:rPr>
        <w:t xml:space="preserve"> </w:t>
      </w:r>
      <w:proofErr w:type="spellStart"/>
      <w:r w:rsidRPr="001F5B72">
        <w:rPr>
          <w:rFonts w:ascii="Times New Roman" w:hAnsi="Times New Roman" w:cs="Times New Roman"/>
          <w:color w:val="333333"/>
          <w:sz w:val="24"/>
          <w:szCs w:val="24"/>
        </w:rPr>
        <w:t>рандомизированное</w:t>
      </w:r>
      <w:proofErr w:type="spellEnd"/>
      <w:r w:rsidRPr="001F5B72">
        <w:rPr>
          <w:rFonts w:ascii="Times New Roman" w:hAnsi="Times New Roman" w:cs="Times New Roman"/>
          <w:color w:val="333333"/>
          <w:sz w:val="24"/>
          <w:szCs w:val="24"/>
        </w:rPr>
        <w:t xml:space="preserve"> контролируемое исследование среди малоподвижных взрослых в возрасте от 18 до 40 лет с индексом массы тела от 25 до 35. Группы включали шесть упражнений в неделю, два сеанса в неделю и контроль сидячего образа жизни.</w:t>
      </w:r>
    </w:p>
    <w:p w14:paraId="12B933A8" w14:textId="77777777" w:rsidR="001F5B72" w:rsidRPr="001F5B72" w:rsidRDefault="001F5B72" w:rsidP="001F5B72">
      <w:pPr>
        <w:spacing w:before="100" w:beforeAutospacing="1" w:after="100" w:afterAutospacing="1"/>
        <w:outlineLvl w:val="2"/>
        <w:divId w:val="21170877"/>
        <w:rPr>
          <w:rFonts w:ascii="Fira Sans" w:eastAsia="Times New Roman" w:hAnsi="Fira Sans" w:cs="Times New Roman"/>
          <w:b/>
          <w:bCs/>
          <w:color w:val="353535"/>
          <w:sz w:val="27"/>
          <w:szCs w:val="27"/>
        </w:rPr>
      </w:pPr>
      <w:r w:rsidRPr="001F5B72">
        <w:rPr>
          <w:rFonts w:ascii="Fira Sans" w:eastAsia="Times New Roman" w:hAnsi="Fira Sans" w:cs="Times New Roman"/>
          <w:b/>
          <w:bCs/>
          <w:color w:val="353535"/>
          <w:sz w:val="27"/>
          <w:szCs w:val="27"/>
        </w:rPr>
        <w:t>Методы </w:t>
      </w:r>
    </w:p>
    <w:p w14:paraId="65FF75BE" w14:textId="77777777" w:rsidR="001F5B72" w:rsidRPr="001F5B72" w:rsidRDefault="001F5B72" w:rsidP="001F5B72">
      <w:pPr>
        <w:spacing w:after="150"/>
        <w:divId w:val="21170877"/>
        <w:rPr>
          <w:rFonts w:ascii="Times New Roman" w:hAnsi="Times New Roman" w:cs="Times New Roman"/>
          <w:color w:val="333333"/>
          <w:sz w:val="24"/>
          <w:szCs w:val="24"/>
        </w:rPr>
      </w:pPr>
      <w:r w:rsidRPr="001F5B72">
        <w:rPr>
          <w:rFonts w:ascii="Times New Roman" w:hAnsi="Times New Roman" w:cs="Times New Roman"/>
          <w:color w:val="333333"/>
          <w:sz w:val="24"/>
          <w:szCs w:val="24"/>
        </w:rPr>
        <w:t>Скорость расхода энергии при физической нагрузке рассчитывалась на основе градуированного теста физической нагрузки, усредненного по пяти зонам сердечного ритма. Энергетическая компенсация рассчитывалась как разница между ожидаемой потерей веса (основанной на затратах энергии на физические упражнения) и изменениями жировой и обезжиренной массы (DXA). Расход энергии в состоянии покоя оценивали с помощью непрямой калориметрии, а концентрации ацилированного </w:t>
      </w:r>
      <w:proofErr w:type="spellStart"/>
      <w:r w:rsidRPr="001F5B72">
        <w:rPr>
          <w:rFonts w:ascii="Times New Roman" w:hAnsi="Times New Roman" w:cs="Times New Roman"/>
          <w:color w:val="333333"/>
          <w:sz w:val="24"/>
          <w:szCs w:val="24"/>
        </w:rPr>
        <w:t>грелина</w:t>
      </w:r>
      <w:proofErr w:type="spellEnd"/>
      <w:r w:rsidRPr="001F5B72">
        <w:rPr>
          <w:rFonts w:ascii="Times New Roman" w:hAnsi="Times New Roman" w:cs="Times New Roman"/>
          <w:color w:val="333333"/>
          <w:sz w:val="24"/>
          <w:szCs w:val="24"/>
        </w:rPr>
        <w:t xml:space="preserve">, </w:t>
      </w:r>
      <w:proofErr w:type="spellStart"/>
      <w:r w:rsidRPr="001F5B72">
        <w:rPr>
          <w:rFonts w:ascii="Times New Roman" w:hAnsi="Times New Roman" w:cs="Times New Roman"/>
          <w:color w:val="333333"/>
          <w:sz w:val="24"/>
          <w:szCs w:val="24"/>
        </w:rPr>
        <w:t>лептина</w:t>
      </w:r>
      <w:proofErr w:type="spellEnd"/>
      <w:r w:rsidRPr="001F5B72">
        <w:rPr>
          <w:rFonts w:ascii="Times New Roman" w:hAnsi="Times New Roman" w:cs="Times New Roman"/>
          <w:color w:val="333333"/>
          <w:sz w:val="24"/>
          <w:szCs w:val="24"/>
        </w:rPr>
        <w:t xml:space="preserve">, инсулина и </w:t>
      </w:r>
      <w:proofErr w:type="spellStart"/>
      <w:r w:rsidRPr="001F5B72">
        <w:rPr>
          <w:rFonts w:ascii="Times New Roman" w:hAnsi="Times New Roman" w:cs="Times New Roman"/>
          <w:color w:val="333333"/>
          <w:sz w:val="24"/>
          <w:szCs w:val="24"/>
        </w:rPr>
        <w:t>глюкагоноподобного</w:t>
      </w:r>
      <w:proofErr w:type="spellEnd"/>
      <w:r w:rsidRPr="001F5B72">
        <w:rPr>
          <w:rFonts w:ascii="Times New Roman" w:hAnsi="Times New Roman" w:cs="Times New Roman"/>
          <w:color w:val="333333"/>
          <w:sz w:val="24"/>
          <w:szCs w:val="24"/>
        </w:rPr>
        <w:t xml:space="preserve"> </w:t>
      </w:r>
      <w:proofErr w:type="spellStart"/>
      <w:r w:rsidRPr="001F5B72">
        <w:rPr>
          <w:rFonts w:ascii="Times New Roman" w:hAnsi="Times New Roman" w:cs="Times New Roman"/>
          <w:color w:val="333333"/>
          <w:sz w:val="24"/>
          <w:szCs w:val="24"/>
        </w:rPr>
        <w:t>пептида</w:t>
      </w:r>
      <w:proofErr w:type="spellEnd"/>
      <w:r w:rsidRPr="001F5B72">
        <w:rPr>
          <w:rFonts w:ascii="Times New Roman" w:hAnsi="Times New Roman" w:cs="Times New Roman"/>
          <w:color w:val="333333"/>
          <w:sz w:val="24"/>
          <w:szCs w:val="24"/>
        </w:rPr>
        <w:t xml:space="preserve"> 1 (GLP-1)-натощак и после приема пищи (шесть временных точек в течение 2 ч).</w:t>
      </w:r>
    </w:p>
    <w:p w14:paraId="1454DF54" w14:textId="77777777" w:rsidR="001F5B72" w:rsidRPr="001F5B72" w:rsidRDefault="001F5B72" w:rsidP="001F5B72">
      <w:pPr>
        <w:spacing w:before="100" w:beforeAutospacing="1" w:after="100" w:afterAutospacing="1"/>
        <w:outlineLvl w:val="2"/>
        <w:divId w:val="21170877"/>
        <w:rPr>
          <w:rFonts w:ascii="Fira Sans" w:eastAsia="Times New Roman" w:hAnsi="Fira Sans" w:cs="Times New Roman"/>
          <w:b/>
          <w:bCs/>
          <w:color w:val="353535"/>
          <w:sz w:val="27"/>
          <w:szCs w:val="27"/>
        </w:rPr>
      </w:pPr>
      <w:r w:rsidRPr="001F5B72">
        <w:rPr>
          <w:rFonts w:ascii="Fira Sans" w:eastAsia="Times New Roman" w:hAnsi="Fira Sans" w:cs="Times New Roman"/>
          <w:b/>
          <w:bCs/>
          <w:color w:val="353535"/>
          <w:sz w:val="27"/>
          <w:szCs w:val="27"/>
        </w:rPr>
        <w:t>Результаты </w:t>
      </w:r>
    </w:p>
    <w:p w14:paraId="1708632C" w14:textId="77777777" w:rsidR="001F5B72" w:rsidRPr="001F5B72" w:rsidRDefault="001F5B72" w:rsidP="001F5B72">
      <w:pPr>
        <w:spacing w:after="150"/>
        <w:divId w:val="21170877"/>
        <w:rPr>
          <w:rFonts w:ascii="Times New Roman" w:hAnsi="Times New Roman" w:cs="Times New Roman"/>
          <w:color w:val="333333"/>
          <w:sz w:val="24"/>
          <w:szCs w:val="24"/>
        </w:rPr>
      </w:pPr>
      <w:r w:rsidRPr="001F5B72">
        <w:rPr>
          <w:rFonts w:ascii="Times New Roman" w:hAnsi="Times New Roman" w:cs="Times New Roman"/>
          <w:color w:val="333333"/>
          <w:sz w:val="24"/>
          <w:szCs w:val="24"/>
        </w:rPr>
        <w:t xml:space="preserve">В </w:t>
      </w:r>
      <w:proofErr w:type="spellStart"/>
      <w:r w:rsidRPr="001F5B72">
        <w:rPr>
          <w:rFonts w:ascii="Times New Roman" w:hAnsi="Times New Roman" w:cs="Times New Roman"/>
          <w:color w:val="333333"/>
          <w:sz w:val="24"/>
          <w:szCs w:val="24"/>
        </w:rPr>
        <w:t>6-д·wк</w:t>
      </w:r>
      <w:r w:rsidRPr="001F5B72">
        <w:rPr>
          <w:rFonts w:ascii="Times New Roman" w:hAnsi="Times New Roman" w:cs="Times New Roman"/>
          <w:color w:val="333333"/>
          <w:sz w:val="18"/>
          <w:szCs w:val="18"/>
          <w:vertAlign w:val="superscript"/>
        </w:rPr>
        <w:t>-1</w:t>
      </w:r>
      <w:proofErr w:type="spellEnd"/>
      <w:r w:rsidRPr="001F5B72">
        <w:rPr>
          <w:rFonts w:ascii="Times New Roman" w:hAnsi="Times New Roman" w:cs="Times New Roman"/>
          <w:color w:val="333333"/>
          <w:sz w:val="24"/>
          <w:szCs w:val="24"/>
        </w:rPr>
        <w:t xml:space="preserve"> группа затрачивается больше энергии (ккал 2753.5) и осуществляться дольше (320.5 мин) в неделю, чем </w:t>
      </w:r>
      <w:proofErr w:type="spellStart"/>
      <w:r w:rsidRPr="001F5B72">
        <w:rPr>
          <w:rFonts w:ascii="Times New Roman" w:hAnsi="Times New Roman" w:cs="Times New Roman"/>
          <w:color w:val="333333"/>
          <w:sz w:val="24"/>
          <w:szCs w:val="24"/>
        </w:rPr>
        <w:t>2-Д·wк</w:t>
      </w:r>
      <w:r w:rsidRPr="001F5B72">
        <w:rPr>
          <w:rFonts w:ascii="Times New Roman" w:hAnsi="Times New Roman" w:cs="Times New Roman"/>
          <w:color w:val="333333"/>
          <w:sz w:val="18"/>
          <w:szCs w:val="18"/>
          <w:vertAlign w:val="superscript"/>
        </w:rPr>
        <w:t>-1</w:t>
      </w:r>
      <w:proofErr w:type="spellEnd"/>
      <w:r w:rsidRPr="001F5B72">
        <w:rPr>
          <w:rFonts w:ascii="Times New Roman" w:hAnsi="Times New Roman" w:cs="Times New Roman"/>
          <w:color w:val="333333"/>
          <w:sz w:val="24"/>
          <w:szCs w:val="24"/>
        </w:rPr>
        <w:t> группа (1490.7 ккал, 1888.8 мин, </w:t>
      </w:r>
      <w:r w:rsidRPr="001F5B72">
        <w:rPr>
          <w:rFonts w:ascii="Times New Roman" w:hAnsi="Times New Roman" w:cs="Times New Roman"/>
          <w:i/>
          <w:iCs/>
          <w:color w:val="333333"/>
          <w:sz w:val="24"/>
          <w:szCs w:val="24"/>
        </w:rPr>
        <w:t>П </w:t>
      </w:r>
      <w:r w:rsidRPr="001F5B72">
        <w:rPr>
          <w:rFonts w:ascii="Times New Roman" w:hAnsi="Times New Roman" w:cs="Times New Roman"/>
          <w:color w:val="333333"/>
          <w:sz w:val="24"/>
          <w:szCs w:val="24"/>
        </w:rPr>
        <w:t>&lt; 0.05), что приводит к большей потере веса по сравнению с 2-й и контрольной групп (</w:t>
      </w:r>
      <w:r w:rsidRPr="001F5B72">
        <w:rPr>
          <w:rFonts w:ascii="Times New Roman" w:hAnsi="Times New Roman" w:cs="Times New Roman"/>
          <w:i/>
          <w:iCs/>
          <w:color w:val="333333"/>
          <w:sz w:val="24"/>
          <w:szCs w:val="24"/>
        </w:rPr>
        <w:t>П </w:t>
      </w:r>
      <w:r w:rsidRPr="001F5B72">
        <w:rPr>
          <w:rFonts w:ascii="Times New Roman" w:hAnsi="Times New Roman" w:cs="Times New Roman"/>
          <w:color w:val="333333"/>
          <w:sz w:val="24"/>
          <w:szCs w:val="24"/>
        </w:rPr>
        <w:t>&lt; 0.05). Группы упражнений не различались по проценту или общему количеству компенсированных ккал. Большее уменьшение площади под кривой (AUC) для ацилированного </w:t>
      </w:r>
      <w:proofErr w:type="spellStart"/>
      <w:r w:rsidRPr="001F5B72">
        <w:rPr>
          <w:rFonts w:ascii="Times New Roman" w:hAnsi="Times New Roman" w:cs="Times New Roman"/>
          <w:color w:val="333333"/>
          <w:sz w:val="24"/>
          <w:szCs w:val="24"/>
        </w:rPr>
        <w:t>грелинапредсказанная</w:t>
      </w:r>
      <w:proofErr w:type="spellEnd"/>
      <w:r w:rsidRPr="001F5B72">
        <w:rPr>
          <w:rFonts w:ascii="Times New Roman" w:hAnsi="Times New Roman" w:cs="Times New Roman"/>
          <w:color w:val="333333"/>
          <w:sz w:val="24"/>
          <w:szCs w:val="24"/>
        </w:rPr>
        <w:t xml:space="preserve"> большая потеря жира, независимо от группы, энергии, затраченной в неделю, продолжительности упражнений или интенсивности </w:t>
      </w:r>
      <w:r w:rsidRPr="001F5B72">
        <w:rPr>
          <w:rFonts w:ascii="Times New Roman" w:hAnsi="Times New Roman" w:cs="Times New Roman"/>
          <w:color w:val="333333"/>
          <w:sz w:val="24"/>
          <w:szCs w:val="24"/>
        </w:rPr>
        <w:lastRenderedPageBreak/>
        <w:t xml:space="preserve">упражнений. Изменение AUC </w:t>
      </w:r>
      <w:proofErr w:type="spellStart"/>
      <w:r w:rsidRPr="001F5B72">
        <w:rPr>
          <w:rFonts w:ascii="Times New Roman" w:hAnsi="Times New Roman" w:cs="Times New Roman"/>
          <w:color w:val="333333"/>
          <w:sz w:val="24"/>
          <w:szCs w:val="24"/>
        </w:rPr>
        <w:t>лептина</w:t>
      </w:r>
      <w:proofErr w:type="spellEnd"/>
      <w:r w:rsidRPr="001F5B72">
        <w:rPr>
          <w:rFonts w:ascii="Times New Roman" w:hAnsi="Times New Roman" w:cs="Times New Roman"/>
          <w:color w:val="333333"/>
          <w:sz w:val="24"/>
          <w:szCs w:val="24"/>
        </w:rPr>
        <w:t xml:space="preserve"> было единственным независимым </w:t>
      </w:r>
      <w:proofErr w:type="spellStart"/>
      <w:r w:rsidRPr="001F5B72">
        <w:rPr>
          <w:rFonts w:ascii="Times New Roman" w:hAnsi="Times New Roman" w:cs="Times New Roman"/>
          <w:color w:val="333333"/>
          <w:sz w:val="24"/>
          <w:szCs w:val="24"/>
        </w:rPr>
        <w:t>предиктором</w:t>
      </w:r>
      <w:proofErr w:type="spellEnd"/>
      <w:r w:rsidRPr="001F5B72">
        <w:rPr>
          <w:rFonts w:ascii="Times New Roman" w:hAnsi="Times New Roman" w:cs="Times New Roman"/>
          <w:color w:val="333333"/>
          <w:sz w:val="24"/>
          <w:szCs w:val="24"/>
        </w:rPr>
        <w:t xml:space="preserve"> энергетической компенсации, причем большее снижение AUC </w:t>
      </w:r>
      <w:proofErr w:type="spellStart"/>
      <w:r w:rsidRPr="001F5B72">
        <w:rPr>
          <w:rFonts w:ascii="Times New Roman" w:hAnsi="Times New Roman" w:cs="Times New Roman"/>
          <w:color w:val="333333"/>
          <w:sz w:val="24"/>
          <w:szCs w:val="24"/>
        </w:rPr>
        <w:t>лептина</w:t>
      </w:r>
      <w:proofErr w:type="spellEnd"/>
      <w:r w:rsidRPr="001F5B72">
        <w:rPr>
          <w:rFonts w:ascii="Times New Roman" w:hAnsi="Times New Roman" w:cs="Times New Roman"/>
          <w:color w:val="333333"/>
          <w:sz w:val="24"/>
          <w:szCs w:val="24"/>
        </w:rPr>
        <w:t xml:space="preserve"> предсказывало меньшую энергетическую компенсацию. Частота упражнений, затраченная энергия, продолжительность или интенсивность не влияли на энергетическую компенсацию.</w:t>
      </w:r>
    </w:p>
    <w:p w14:paraId="37D157AA" w14:textId="77777777" w:rsidR="001F5B72" w:rsidRPr="001F5B72" w:rsidRDefault="001F5B72" w:rsidP="001F5B72">
      <w:pPr>
        <w:spacing w:before="100" w:beforeAutospacing="1" w:after="100" w:afterAutospacing="1"/>
        <w:outlineLvl w:val="2"/>
        <w:divId w:val="21170877"/>
        <w:rPr>
          <w:rFonts w:ascii="Fira Sans" w:eastAsia="Times New Roman" w:hAnsi="Fira Sans" w:cs="Times New Roman"/>
          <w:b/>
          <w:bCs/>
          <w:color w:val="353535"/>
          <w:sz w:val="27"/>
          <w:szCs w:val="27"/>
        </w:rPr>
      </w:pPr>
      <w:r w:rsidRPr="001F5B72">
        <w:rPr>
          <w:rFonts w:ascii="Fira Sans" w:eastAsia="Times New Roman" w:hAnsi="Fira Sans" w:cs="Times New Roman"/>
          <w:b/>
          <w:bCs/>
          <w:color w:val="353535"/>
          <w:sz w:val="27"/>
          <w:szCs w:val="27"/>
        </w:rPr>
        <w:t>Выводы </w:t>
      </w:r>
    </w:p>
    <w:p w14:paraId="751CF5F0" w14:textId="77777777" w:rsidR="001F5B72" w:rsidRPr="001F5B72" w:rsidRDefault="001F5B72" w:rsidP="001F5B72">
      <w:pPr>
        <w:spacing w:after="150"/>
        <w:divId w:val="21170877"/>
        <w:rPr>
          <w:rFonts w:ascii="Times New Roman" w:hAnsi="Times New Roman" w:cs="Times New Roman"/>
          <w:color w:val="333333"/>
          <w:sz w:val="24"/>
          <w:szCs w:val="24"/>
        </w:rPr>
      </w:pPr>
      <w:proofErr w:type="spellStart"/>
      <w:r w:rsidRPr="001F5B72">
        <w:rPr>
          <w:rFonts w:ascii="Times New Roman" w:hAnsi="Times New Roman" w:cs="Times New Roman"/>
          <w:color w:val="333333"/>
          <w:sz w:val="24"/>
          <w:szCs w:val="24"/>
        </w:rPr>
        <w:t>Лептин</w:t>
      </w:r>
      <w:proofErr w:type="spellEnd"/>
      <w:r w:rsidRPr="001F5B72">
        <w:rPr>
          <w:rFonts w:ascii="Times New Roman" w:hAnsi="Times New Roman" w:cs="Times New Roman"/>
          <w:color w:val="333333"/>
          <w:sz w:val="24"/>
          <w:szCs w:val="24"/>
        </w:rPr>
        <w:t xml:space="preserve"> является важным фактором успешной потери веса с помощью физических упражнений, при этом большее </w:t>
      </w:r>
      <w:proofErr w:type="spellStart"/>
      <w:r w:rsidRPr="001F5B72">
        <w:rPr>
          <w:rFonts w:ascii="Times New Roman" w:hAnsi="Times New Roman" w:cs="Times New Roman"/>
          <w:color w:val="333333"/>
          <w:sz w:val="24"/>
          <w:szCs w:val="24"/>
        </w:rPr>
        <w:t>постпрандиальное</w:t>
      </w:r>
      <w:proofErr w:type="spellEnd"/>
      <w:r w:rsidRPr="001F5B72">
        <w:rPr>
          <w:rFonts w:ascii="Times New Roman" w:hAnsi="Times New Roman" w:cs="Times New Roman"/>
          <w:color w:val="333333"/>
          <w:sz w:val="24"/>
          <w:szCs w:val="24"/>
        </w:rPr>
        <w:t xml:space="preserve"> снижение способствует меньшей компенсации. Большие физические нагрузки не влияют на </w:t>
      </w:r>
      <w:proofErr w:type="spellStart"/>
      <w:r w:rsidRPr="001F5B72">
        <w:rPr>
          <w:rFonts w:ascii="Times New Roman" w:hAnsi="Times New Roman" w:cs="Times New Roman"/>
          <w:color w:val="333333"/>
          <w:sz w:val="24"/>
          <w:szCs w:val="24"/>
        </w:rPr>
        <w:t>компенсаторную</w:t>
      </w:r>
      <w:proofErr w:type="spellEnd"/>
      <w:r w:rsidRPr="001F5B72">
        <w:rPr>
          <w:rFonts w:ascii="Times New Roman" w:hAnsi="Times New Roman" w:cs="Times New Roman"/>
          <w:color w:val="333333"/>
          <w:sz w:val="24"/>
          <w:szCs w:val="24"/>
        </w:rPr>
        <w:t xml:space="preserve"> реакцию на вызванный физической нагрузкой дефицит энергии.</w:t>
      </w:r>
    </w:p>
    <w:p w14:paraId="7313E894"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Люди с избыточным весом или ожирением составляют более 70% взрослого населения США, что подвергает этих людей риску развития множества сопутствующих заболеваний, включая сердечно-сосудистые заболевания, диабет, болезни сердца и некоторые виды рака (</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Таким образом, лечение ожирения стало главным направлением здравоохранения и главной заботой широкой общественности. Недавние сообщения показывают, что 41,5% людей в настоящее время пытаются похудеть, причем физические упражнения являются наиболее распространенной стратегией при распространенности 65% (</w:t>
      </w:r>
      <w:r w:rsidRPr="001F5B72">
        <w:rPr>
          <w:rFonts w:ascii="Fira Sans" w:hAnsi="Fira Sans" w:cs="Times New Roman"/>
          <w:color w:val="333333"/>
          <w:sz w:val="18"/>
          <w:szCs w:val="18"/>
          <w:vertAlign w:val="superscript"/>
        </w:rPr>
        <w:t>2</w:t>
      </w:r>
      <w:r w:rsidRPr="001F5B72">
        <w:rPr>
          <w:rFonts w:ascii="Fira Sans" w:hAnsi="Fira Sans" w:cs="Times New Roman"/>
          <w:color w:val="333333"/>
          <w:sz w:val="24"/>
          <w:szCs w:val="24"/>
        </w:rPr>
        <w:t>). К сожалению, потеря веса от программы упражнений часто меньше, чем ожидалось (</w:t>
      </w:r>
      <w:proofErr w:type="spellStart"/>
      <w:r w:rsidRPr="001F5B72">
        <w:rPr>
          <w:rFonts w:ascii="Fira Sans" w:hAnsi="Fira Sans" w:cs="Times New Roman"/>
          <w:color w:val="333333"/>
          <w:sz w:val="18"/>
          <w:szCs w:val="18"/>
          <w:vertAlign w:val="superscript"/>
        </w:rPr>
        <w:t>3,4</w:t>
      </w:r>
      <w:r w:rsidRPr="001F5B72">
        <w:rPr>
          <w:rFonts w:ascii="Fira Sans" w:hAnsi="Fira Sans" w:cs="Times New Roman"/>
          <w:color w:val="333333"/>
          <w:sz w:val="24"/>
          <w:szCs w:val="24"/>
        </w:rPr>
        <w:t>Отсутствие</w:t>
      </w:r>
      <w:proofErr w:type="spellEnd"/>
      <w:r w:rsidRPr="001F5B72">
        <w:rPr>
          <w:rFonts w:ascii="Fira Sans" w:hAnsi="Fira Sans" w:cs="Times New Roman"/>
          <w:color w:val="333333"/>
          <w:sz w:val="24"/>
          <w:szCs w:val="24"/>
        </w:rPr>
        <w:t xml:space="preserve"> успеха в потере веса с помощью физических упражнений обусловлено </w:t>
      </w:r>
      <w:proofErr w:type="spellStart"/>
      <w:r w:rsidRPr="001F5B72">
        <w:rPr>
          <w:rFonts w:ascii="Fira Sans" w:hAnsi="Fira Sans" w:cs="Times New Roman"/>
          <w:color w:val="333333"/>
          <w:sz w:val="24"/>
          <w:szCs w:val="24"/>
        </w:rPr>
        <w:t>компенсаторными</w:t>
      </w:r>
      <w:proofErr w:type="spellEnd"/>
      <w:r w:rsidRPr="001F5B72">
        <w:rPr>
          <w:rFonts w:ascii="Fira Sans" w:hAnsi="Fira Sans" w:cs="Times New Roman"/>
          <w:color w:val="333333"/>
          <w:sz w:val="24"/>
          <w:szCs w:val="24"/>
        </w:rPr>
        <w:t xml:space="preserve"> реакциями, противодействующими отрицательному энергетическому балансу, создаваемому физическими упражнениями для поддержания </w:t>
      </w:r>
      <w:proofErr w:type="spellStart"/>
      <w:r w:rsidRPr="001F5B72">
        <w:rPr>
          <w:rFonts w:ascii="Fira Sans" w:hAnsi="Fira Sans" w:cs="Times New Roman"/>
          <w:color w:val="333333"/>
          <w:sz w:val="24"/>
          <w:szCs w:val="24"/>
        </w:rPr>
        <w:t>гомеостаза</w:t>
      </w:r>
      <w:proofErr w:type="spellEnd"/>
      <w:r w:rsidRPr="001F5B72">
        <w:rPr>
          <w:rFonts w:ascii="Fira Sans" w:hAnsi="Fira Sans" w:cs="Times New Roman"/>
          <w:color w:val="333333"/>
          <w:sz w:val="24"/>
          <w:szCs w:val="24"/>
        </w:rPr>
        <w:t>, тем самым облегчая дефицит энергии, необходимый для потери веса (</w:t>
      </w:r>
      <w:r w:rsidRPr="001F5B72">
        <w:rPr>
          <w:rFonts w:ascii="Fira Sans" w:hAnsi="Fira Sans" w:cs="Times New Roman"/>
          <w:color w:val="333333"/>
          <w:sz w:val="18"/>
          <w:szCs w:val="18"/>
          <w:vertAlign w:val="superscript"/>
        </w:rPr>
        <w:t>5).</w:t>
      </w:r>
      <w:r w:rsidRPr="001F5B72">
        <w:rPr>
          <w:rFonts w:ascii="Fira Sans" w:hAnsi="Fira Sans" w:cs="Times New Roman"/>
          <w:color w:val="333333"/>
          <w:sz w:val="24"/>
          <w:szCs w:val="24"/>
        </w:rPr>
        <w:t>Поддержание энергетического баланса можно рассматривать как эволюционно консервативный механизм сохранения запасов энергии в организме и репродуктивной функции, полезную стратегию выживания во времена голода (</w:t>
      </w:r>
      <w:r w:rsidRPr="001F5B72">
        <w:rPr>
          <w:rFonts w:ascii="Fira Sans" w:hAnsi="Fira Sans" w:cs="Times New Roman"/>
          <w:color w:val="333333"/>
          <w:sz w:val="18"/>
          <w:szCs w:val="18"/>
          <w:vertAlign w:val="superscript"/>
        </w:rPr>
        <w:t>6</w:t>
      </w:r>
      <w:r w:rsidRPr="001F5B72">
        <w:rPr>
          <w:rFonts w:ascii="Fira Sans" w:hAnsi="Fira Sans" w:cs="Times New Roman"/>
          <w:color w:val="333333"/>
          <w:sz w:val="24"/>
          <w:szCs w:val="24"/>
        </w:rPr>
        <w:t xml:space="preserve">). Однако этот ответ не столь выгоден в нашей нынешней среде с ожирением, что отвлекает от желаемой дополнительной потери массы тела и поддержания веса. Некоторые предположили, что основной </w:t>
      </w:r>
      <w:proofErr w:type="spellStart"/>
      <w:r w:rsidRPr="001F5B72">
        <w:rPr>
          <w:rFonts w:ascii="Fira Sans" w:hAnsi="Fira Sans" w:cs="Times New Roman"/>
          <w:color w:val="333333"/>
          <w:sz w:val="24"/>
          <w:szCs w:val="24"/>
        </w:rPr>
        <w:t>компенсаторной</w:t>
      </w:r>
      <w:proofErr w:type="spellEnd"/>
      <w:r w:rsidRPr="001F5B72">
        <w:rPr>
          <w:rFonts w:ascii="Fira Sans" w:hAnsi="Fira Sans" w:cs="Times New Roman"/>
          <w:color w:val="333333"/>
          <w:sz w:val="24"/>
          <w:szCs w:val="24"/>
        </w:rPr>
        <w:t xml:space="preserve"> реакцией, сопротивляющейся потере веса с помощью физических упражнений, является повышенное потребление энергии, основанное на том факте, что скорость потребления энергии намного превышает скорость расхода энергии (</w:t>
      </w:r>
      <w:r w:rsidRPr="001F5B72">
        <w:rPr>
          <w:rFonts w:ascii="Fira Sans" w:hAnsi="Fira Sans" w:cs="Times New Roman"/>
          <w:color w:val="333333"/>
          <w:sz w:val="18"/>
          <w:szCs w:val="18"/>
          <w:vertAlign w:val="superscript"/>
        </w:rPr>
        <w:t>3-5</w:t>
      </w:r>
      <w:r w:rsidRPr="001F5B72">
        <w:rPr>
          <w:rFonts w:ascii="Fira Sans" w:hAnsi="Fira Sans" w:cs="Times New Roman"/>
          <w:color w:val="333333"/>
          <w:sz w:val="24"/>
          <w:szCs w:val="24"/>
        </w:rPr>
        <w:t>). С этой целью исследования оценили, как гормональные медиаторы голода могут функционировать как механизмы влияния на потребление энергии при дефиците энергии (</w:t>
      </w:r>
      <w:r w:rsidRPr="001F5B72">
        <w:rPr>
          <w:rFonts w:ascii="Fira Sans" w:hAnsi="Fira Sans" w:cs="Times New Roman"/>
          <w:color w:val="333333"/>
          <w:sz w:val="18"/>
          <w:szCs w:val="18"/>
          <w:vertAlign w:val="superscript"/>
        </w:rPr>
        <w:t>7</w:t>
      </w:r>
      <w:r w:rsidRPr="001F5B72">
        <w:rPr>
          <w:rFonts w:ascii="Fira Sans" w:hAnsi="Fira Sans" w:cs="Times New Roman"/>
          <w:color w:val="333333"/>
          <w:sz w:val="24"/>
          <w:szCs w:val="24"/>
        </w:rPr>
        <w:t>). В частности, увеличение ацилированных </w:t>
      </w:r>
      <w:proofErr w:type="spellStart"/>
      <w:r w:rsidRPr="001F5B72">
        <w:rPr>
          <w:rFonts w:ascii="Fira Sans" w:hAnsi="Fira Sans" w:cs="Times New Roman"/>
          <w:color w:val="333333"/>
          <w:sz w:val="24"/>
          <w:szCs w:val="24"/>
        </w:rPr>
        <w:t>грелин</w:t>
      </w:r>
      <w:proofErr w:type="spellEnd"/>
      <w:r w:rsidRPr="001F5B72">
        <w:rPr>
          <w:rFonts w:ascii="Fira Sans" w:hAnsi="Fira Sans" w:cs="Times New Roman"/>
          <w:color w:val="333333"/>
          <w:sz w:val="24"/>
          <w:szCs w:val="24"/>
        </w:rPr>
        <w:t xml:space="preserve"> и снижение уровня </w:t>
      </w:r>
      <w:proofErr w:type="spellStart"/>
      <w:r w:rsidRPr="001F5B72">
        <w:rPr>
          <w:rFonts w:ascii="Fira Sans" w:hAnsi="Fira Sans" w:cs="Times New Roman"/>
          <w:color w:val="333333"/>
          <w:sz w:val="24"/>
          <w:szCs w:val="24"/>
        </w:rPr>
        <w:t>пептида</w:t>
      </w:r>
      <w:proofErr w:type="spellEnd"/>
      <w:r w:rsidRPr="001F5B72">
        <w:rPr>
          <w:rFonts w:ascii="Fira Sans" w:hAnsi="Fira Sans" w:cs="Times New Roman"/>
          <w:color w:val="333333"/>
          <w:sz w:val="24"/>
          <w:szCs w:val="24"/>
        </w:rPr>
        <w:t xml:space="preserve"> YY, инсулина и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(как </w:t>
      </w:r>
      <w:proofErr w:type="spellStart"/>
      <w:r w:rsidRPr="001F5B72">
        <w:rPr>
          <w:rFonts w:ascii="Fira Sans" w:hAnsi="Fira Sans" w:cs="Times New Roman"/>
          <w:color w:val="333333"/>
          <w:sz w:val="24"/>
          <w:szCs w:val="24"/>
        </w:rPr>
        <w:t>постпрандиально</w:t>
      </w:r>
      <w:proofErr w:type="spellEnd"/>
      <w:r w:rsidRPr="001F5B72">
        <w:rPr>
          <w:rFonts w:ascii="Fira Sans" w:hAnsi="Fira Sans" w:cs="Times New Roman"/>
          <w:color w:val="333333"/>
          <w:sz w:val="24"/>
          <w:szCs w:val="24"/>
        </w:rPr>
        <w:t>, так и натощак) наблюдались при физической нагрузке и потере веса, что потенциально способствовало пищевому поведению (</w:t>
      </w:r>
      <w:r w:rsidRPr="001F5B72">
        <w:rPr>
          <w:rFonts w:ascii="Fira Sans" w:hAnsi="Fira Sans" w:cs="Times New Roman"/>
          <w:color w:val="333333"/>
          <w:sz w:val="18"/>
          <w:szCs w:val="18"/>
          <w:vertAlign w:val="superscript"/>
        </w:rPr>
        <w:t>7-9</w:t>
      </w:r>
      <w:r w:rsidRPr="001F5B72">
        <w:rPr>
          <w:rFonts w:ascii="Fira Sans" w:hAnsi="Fira Sans" w:cs="Times New Roman"/>
          <w:color w:val="333333"/>
          <w:sz w:val="24"/>
          <w:szCs w:val="24"/>
        </w:rPr>
        <w:t>). Другие выступали за метаболическую адаптацию, или независимое от массы сокращение энергетических затрат, в качестве основного игрока в энергетической компенсации (</w:t>
      </w:r>
      <w:r w:rsidRPr="001F5B72">
        <w:rPr>
          <w:rFonts w:ascii="Fira Sans" w:hAnsi="Fira Sans" w:cs="Times New Roman"/>
          <w:color w:val="333333"/>
          <w:sz w:val="18"/>
          <w:szCs w:val="18"/>
          <w:vertAlign w:val="superscript"/>
        </w:rPr>
        <w:t>10-12</w:t>
      </w:r>
      <w:r w:rsidRPr="001F5B72">
        <w:rPr>
          <w:rFonts w:ascii="Fira Sans" w:hAnsi="Fira Sans" w:cs="Times New Roman"/>
          <w:color w:val="333333"/>
          <w:sz w:val="24"/>
          <w:szCs w:val="24"/>
        </w:rPr>
        <w:t>). Эти изменения в энергозатратах были реализованы как снижение энергозатрат покоя (РЗЭ) и повышение эффективности работы скелетных мышц (расходование меньшего количества энергии при данной рабочей нагрузке) при контроле обезжиренной массы (ЖФМ) (</w:t>
      </w:r>
      <w:r w:rsidRPr="001F5B72">
        <w:rPr>
          <w:rFonts w:ascii="Fira Sans" w:hAnsi="Fira Sans" w:cs="Times New Roman"/>
          <w:color w:val="333333"/>
          <w:sz w:val="18"/>
          <w:szCs w:val="18"/>
          <w:vertAlign w:val="superscript"/>
        </w:rPr>
        <w:t>13,14</w:t>
      </w:r>
      <w:r w:rsidRPr="001F5B72">
        <w:rPr>
          <w:rFonts w:ascii="Fira Sans" w:hAnsi="Fira Sans" w:cs="Times New Roman"/>
          <w:color w:val="333333"/>
          <w:sz w:val="24"/>
          <w:szCs w:val="24"/>
        </w:rPr>
        <w:t xml:space="preserve">). Разногласия также существует вокруг величина </w:t>
      </w:r>
      <w:proofErr w:type="spellStart"/>
      <w:r w:rsidRPr="001F5B72">
        <w:rPr>
          <w:rFonts w:ascii="Fira Sans" w:hAnsi="Fira Sans" w:cs="Times New Roman"/>
          <w:color w:val="333333"/>
          <w:sz w:val="24"/>
          <w:szCs w:val="24"/>
        </w:rPr>
        <w:t>компенсаторной</w:t>
      </w:r>
      <w:proofErr w:type="spellEnd"/>
      <w:r w:rsidRPr="001F5B72">
        <w:rPr>
          <w:rFonts w:ascii="Fira Sans" w:hAnsi="Fira Sans" w:cs="Times New Roman"/>
          <w:color w:val="333333"/>
          <w:sz w:val="24"/>
          <w:szCs w:val="24"/>
        </w:rPr>
        <w:t xml:space="preserve"> реакции, с доказательствами, что больше затрат энергии вызывают больше </w:t>
      </w:r>
      <w:proofErr w:type="spellStart"/>
      <w:r w:rsidRPr="001F5B72">
        <w:rPr>
          <w:rFonts w:ascii="Fira Sans" w:hAnsi="Fira Sans" w:cs="Times New Roman"/>
          <w:color w:val="333333"/>
          <w:sz w:val="24"/>
          <w:szCs w:val="24"/>
        </w:rPr>
        <w:t>компенсаторной</w:t>
      </w:r>
      <w:proofErr w:type="spellEnd"/>
      <w:r w:rsidRPr="001F5B72">
        <w:rPr>
          <w:rFonts w:ascii="Fira Sans" w:hAnsi="Fira Sans" w:cs="Times New Roman"/>
          <w:color w:val="333333"/>
          <w:sz w:val="24"/>
          <w:szCs w:val="24"/>
        </w:rPr>
        <w:t xml:space="preserve"> реакции (</w:t>
      </w:r>
      <w:r w:rsidRPr="001F5B72">
        <w:rPr>
          <w:rFonts w:ascii="Fira Sans" w:hAnsi="Fira Sans" w:cs="Times New Roman"/>
          <w:color w:val="333333"/>
          <w:sz w:val="18"/>
          <w:szCs w:val="18"/>
          <w:vertAlign w:val="superscript"/>
        </w:rPr>
        <w:t>15</w:t>
      </w:r>
      <w:r w:rsidRPr="001F5B72">
        <w:rPr>
          <w:rFonts w:ascii="Fira Sans" w:hAnsi="Fira Sans" w:cs="Times New Roman"/>
          <w:color w:val="333333"/>
          <w:sz w:val="24"/>
          <w:szCs w:val="24"/>
        </w:rPr>
        <w:t xml:space="preserve">), поддерживается наблюдается отсутствие различий в потере веса между группами, осуществляющими на 50%, 100% или 150% </w:t>
      </w:r>
      <w:r w:rsidRPr="001F5B72">
        <w:rPr>
          <w:rFonts w:ascii="Fira Sans" w:hAnsi="Fira Sans" w:cs="Times New Roman"/>
          <w:color w:val="333333"/>
          <w:sz w:val="24"/>
          <w:szCs w:val="24"/>
        </w:rPr>
        <w:lastRenderedPageBreak/>
        <w:t>государственных медицинских рекомендаций (</w:t>
      </w:r>
      <w:r w:rsidRPr="001F5B72">
        <w:rPr>
          <w:rFonts w:ascii="Fira Sans" w:hAnsi="Fira Sans" w:cs="Times New Roman"/>
          <w:color w:val="333333"/>
          <w:sz w:val="18"/>
          <w:szCs w:val="18"/>
          <w:vertAlign w:val="superscript"/>
        </w:rPr>
        <w:t>16</w:t>
      </w:r>
      <w:r w:rsidRPr="001F5B72">
        <w:rPr>
          <w:rFonts w:ascii="Fira Sans" w:hAnsi="Fira Sans" w:cs="Times New Roman"/>
          <w:color w:val="333333"/>
          <w:sz w:val="24"/>
          <w:szCs w:val="24"/>
        </w:rPr>
        <w:t xml:space="preserve">) или при осуществлении на 14 или 23 </w:t>
      </w:r>
      <w:proofErr w:type="spellStart"/>
      <w:r w:rsidRPr="001F5B72">
        <w:rPr>
          <w:rFonts w:ascii="Fira Sans" w:hAnsi="Fira Sans" w:cs="Times New Roman"/>
          <w:color w:val="333333"/>
          <w:sz w:val="24"/>
          <w:szCs w:val="24"/>
        </w:rPr>
        <w:t>ккал·кг</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·wк</w:t>
      </w:r>
      <w:r w:rsidRPr="001F5B72">
        <w:rPr>
          <w:rFonts w:ascii="Fira Sans" w:hAnsi="Fira Sans" w:cs="Times New Roman"/>
          <w:color w:val="333333"/>
          <w:sz w:val="18"/>
          <w:szCs w:val="18"/>
          <w:vertAlign w:val="superscript"/>
        </w:rPr>
        <w:t>-1</w:t>
      </w:r>
      <w:proofErr w:type="spellEnd"/>
      <w:r w:rsidRPr="001F5B72">
        <w:rPr>
          <w:rFonts w:ascii="Fira Sans" w:hAnsi="Fira Sans" w:cs="Times New Roman"/>
          <w:color w:val="333333"/>
          <w:sz w:val="24"/>
          <w:szCs w:val="24"/>
        </w:rPr>
        <w:t> (</w:t>
      </w:r>
      <w:r w:rsidRPr="001F5B72">
        <w:rPr>
          <w:rFonts w:ascii="Fira Sans" w:hAnsi="Fira Sans" w:cs="Times New Roman"/>
          <w:color w:val="333333"/>
          <w:sz w:val="18"/>
          <w:szCs w:val="18"/>
          <w:vertAlign w:val="superscript"/>
        </w:rPr>
        <w:t>17</w:t>
      </w:r>
      <w:r w:rsidRPr="001F5B72">
        <w:rPr>
          <w:rFonts w:ascii="Fira Sans" w:hAnsi="Fira Sans" w:cs="Times New Roman"/>
          <w:color w:val="333333"/>
          <w:sz w:val="24"/>
          <w:szCs w:val="24"/>
        </w:rPr>
        <w:t xml:space="preserve">). С другой стороны, недавно мы не продемонстрировали различий в энергетической компенсации между группами, расходующими 3000 или 1500 </w:t>
      </w:r>
      <w:proofErr w:type="spellStart"/>
      <w:r w:rsidRPr="001F5B72">
        <w:rPr>
          <w:rFonts w:ascii="Fira Sans" w:hAnsi="Fira Sans" w:cs="Times New Roman"/>
          <w:color w:val="333333"/>
          <w:sz w:val="24"/>
          <w:szCs w:val="24"/>
        </w:rPr>
        <w:t>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причем обе группы компенсируют примерно 1000 </w:t>
      </w:r>
      <w:proofErr w:type="spellStart"/>
      <w:r w:rsidRPr="001F5B72">
        <w:rPr>
          <w:rFonts w:ascii="Fira Sans" w:hAnsi="Fira Sans" w:cs="Times New Roman"/>
          <w:color w:val="333333"/>
          <w:sz w:val="24"/>
          <w:szCs w:val="24"/>
        </w:rPr>
        <w:t>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w:t>
      </w:r>
      <w:proofErr w:type="spellStart"/>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Цель</w:t>
      </w:r>
      <w:proofErr w:type="spellEnd"/>
      <w:r w:rsidRPr="001F5B72">
        <w:rPr>
          <w:rFonts w:ascii="Fira Sans" w:hAnsi="Fira Sans" w:cs="Times New Roman"/>
          <w:color w:val="333333"/>
          <w:sz w:val="24"/>
          <w:szCs w:val="24"/>
        </w:rPr>
        <w:t xml:space="preserve"> настоящего исследования состояла в том, чтобы расширить это предыдущее исследование энергетической компенсации путем оценки </w:t>
      </w:r>
      <w:proofErr w:type="spellStart"/>
      <w:r w:rsidRPr="001F5B72">
        <w:rPr>
          <w:rFonts w:ascii="Fira Sans" w:hAnsi="Fira Sans" w:cs="Times New Roman"/>
          <w:color w:val="333333"/>
          <w:sz w:val="24"/>
          <w:szCs w:val="24"/>
        </w:rPr>
        <w:t>компенсаторного</w:t>
      </w:r>
      <w:proofErr w:type="spellEnd"/>
      <w:r w:rsidRPr="001F5B72">
        <w:rPr>
          <w:rFonts w:ascii="Fira Sans" w:hAnsi="Fira Sans" w:cs="Times New Roman"/>
          <w:color w:val="333333"/>
          <w:sz w:val="24"/>
          <w:szCs w:val="24"/>
        </w:rPr>
        <w:t xml:space="preserve"> ответа неактивных лиц с избыточной массой тела/ожирением после 12-недельного вмешательства аэробных упражнений при </w:t>
      </w:r>
      <w:proofErr w:type="spellStart"/>
      <w:r w:rsidRPr="001F5B72">
        <w:rPr>
          <w:rFonts w:ascii="Fira Sans" w:hAnsi="Fira Sans" w:cs="Times New Roman"/>
          <w:color w:val="333333"/>
          <w:sz w:val="24"/>
          <w:szCs w:val="24"/>
        </w:rPr>
        <w:t>рандомизации</w:t>
      </w:r>
      <w:proofErr w:type="spellEnd"/>
      <w:r w:rsidRPr="001F5B72">
        <w:rPr>
          <w:rFonts w:ascii="Fira Sans" w:hAnsi="Fira Sans" w:cs="Times New Roman"/>
          <w:color w:val="333333"/>
          <w:sz w:val="24"/>
          <w:szCs w:val="24"/>
        </w:rPr>
        <w:t xml:space="preserve"> участников в различные группы с частотой упражнений (сеансы в неделю ). Мы предположили, что менее частые физические упражнения (2 </w:t>
      </w:r>
      <w:proofErr w:type="spellStart"/>
      <w:r w:rsidRPr="001F5B72">
        <w:rPr>
          <w:rFonts w:ascii="Fira Sans" w:hAnsi="Fira Sans" w:cs="Times New Roman"/>
          <w:color w:val="333333"/>
          <w:sz w:val="24"/>
          <w:szCs w:val="24"/>
        </w:rPr>
        <w:t>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вызовут сниженную </w:t>
      </w:r>
      <w:proofErr w:type="spellStart"/>
      <w:r w:rsidRPr="001F5B72">
        <w:rPr>
          <w:rFonts w:ascii="Fira Sans" w:hAnsi="Fira Sans" w:cs="Times New Roman"/>
          <w:color w:val="333333"/>
          <w:sz w:val="24"/>
          <w:szCs w:val="24"/>
        </w:rPr>
        <w:t>компенсаторную</w:t>
      </w:r>
      <w:proofErr w:type="spellEnd"/>
      <w:r w:rsidRPr="001F5B72">
        <w:rPr>
          <w:rFonts w:ascii="Fira Sans" w:hAnsi="Fira Sans" w:cs="Times New Roman"/>
          <w:color w:val="333333"/>
          <w:sz w:val="24"/>
          <w:szCs w:val="24"/>
        </w:rPr>
        <w:t xml:space="preserve"> реакцию по сравнению с частыми физическими упражнениями (6 </w:t>
      </w:r>
      <w:proofErr w:type="spellStart"/>
      <w:r w:rsidRPr="001F5B72">
        <w:rPr>
          <w:rFonts w:ascii="Fira Sans" w:hAnsi="Fira Sans" w:cs="Times New Roman"/>
          <w:color w:val="333333"/>
          <w:sz w:val="24"/>
          <w:szCs w:val="24"/>
        </w:rPr>
        <w:t>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поскольку меньшее количество сеансов может привести к меньшему количеству эпизодов </w:t>
      </w:r>
      <w:proofErr w:type="spellStart"/>
      <w:r w:rsidRPr="001F5B72">
        <w:rPr>
          <w:rFonts w:ascii="Fira Sans" w:hAnsi="Fira Sans" w:cs="Times New Roman"/>
          <w:color w:val="333333"/>
          <w:sz w:val="24"/>
          <w:szCs w:val="24"/>
        </w:rPr>
        <w:t>компенсаторного</w:t>
      </w:r>
      <w:proofErr w:type="spellEnd"/>
      <w:r w:rsidRPr="001F5B72">
        <w:rPr>
          <w:rFonts w:ascii="Fira Sans" w:hAnsi="Fira Sans" w:cs="Times New Roman"/>
          <w:color w:val="333333"/>
          <w:sz w:val="24"/>
          <w:szCs w:val="24"/>
        </w:rPr>
        <w:t xml:space="preserve"> приема пищи или к меньшему количеству оскорблений биологических механизмов, работающих для поддержания энергетического </w:t>
      </w:r>
      <w:proofErr w:type="spellStart"/>
      <w:r w:rsidRPr="001F5B72">
        <w:rPr>
          <w:rFonts w:ascii="Fira Sans" w:hAnsi="Fira Sans" w:cs="Times New Roman"/>
          <w:color w:val="333333"/>
          <w:sz w:val="24"/>
          <w:szCs w:val="24"/>
        </w:rPr>
        <w:t>гомеостаза</w:t>
      </w:r>
      <w:proofErr w:type="spellEnd"/>
      <w:r w:rsidRPr="001F5B72">
        <w:rPr>
          <w:rFonts w:ascii="Fira Sans" w:hAnsi="Fira Sans" w:cs="Times New Roman"/>
          <w:color w:val="333333"/>
          <w:sz w:val="24"/>
          <w:szCs w:val="24"/>
        </w:rPr>
        <w:t xml:space="preserve">. Хотя группа </w:t>
      </w:r>
      <w:proofErr w:type="spellStart"/>
      <w:r w:rsidRPr="001F5B72">
        <w:rPr>
          <w:rFonts w:ascii="Fira Sans" w:hAnsi="Fira Sans" w:cs="Times New Roman"/>
          <w:color w:val="333333"/>
          <w:sz w:val="24"/>
          <w:szCs w:val="24"/>
        </w:rPr>
        <w:t>2-d·wk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вряд ли производила такие же энергозатраты на физические упражнения, как группа </w:t>
      </w:r>
      <w:proofErr w:type="spellStart"/>
      <w:r w:rsidRPr="001F5B72">
        <w:rPr>
          <w:rFonts w:ascii="Fira Sans" w:hAnsi="Fira Sans" w:cs="Times New Roman"/>
          <w:color w:val="333333"/>
          <w:sz w:val="24"/>
          <w:szCs w:val="24"/>
        </w:rPr>
        <w:t>6-d·wk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в группе это гипотетическое ослабление </w:t>
      </w:r>
      <w:proofErr w:type="spellStart"/>
      <w:r w:rsidRPr="001F5B72">
        <w:rPr>
          <w:rFonts w:ascii="Fira Sans" w:hAnsi="Fira Sans" w:cs="Times New Roman"/>
          <w:color w:val="333333"/>
          <w:sz w:val="24"/>
          <w:szCs w:val="24"/>
        </w:rPr>
        <w:t>компенсаторного</w:t>
      </w:r>
      <w:proofErr w:type="spellEnd"/>
      <w:r w:rsidRPr="001F5B72">
        <w:rPr>
          <w:rFonts w:ascii="Fira Sans" w:hAnsi="Fira Sans" w:cs="Times New Roman"/>
          <w:color w:val="333333"/>
          <w:sz w:val="24"/>
          <w:szCs w:val="24"/>
        </w:rPr>
        <w:t xml:space="preserve"> ответа, если оно окажется верным, приведет к тому, что обе группы потеряют одинаковое количество массы тела. Чтобы получить дальнейшее представление о механизмах энергетической компенсации, были оценены изменения РЗЭ с поправкой на FFM, респираторный коэффициент покоя (RQ) и гормональный ответ на завтрак.</w:t>
      </w:r>
    </w:p>
    <w:p w14:paraId="5DCE6149" w14:textId="77777777" w:rsidR="001F5B72" w:rsidRPr="001F5B72" w:rsidRDefault="001F5B72" w:rsidP="001F5B72">
      <w:pPr>
        <w:pBdr>
          <w:bottom w:val="single" w:sz="24" w:space="0" w:color="B3B2B2"/>
        </w:pBdr>
        <w:spacing w:before="100" w:beforeAutospacing="1" w:after="100" w:afterAutospacing="1"/>
        <w:outlineLvl w:val="1"/>
        <w:divId w:val="489250077"/>
        <w:rPr>
          <w:rFonts w:ascii="Fira Sans" w:eastAsia="Times New Roman" w:hAnsi="Fira Sans" w:cs="Times New Roman"/>
          <w:color w:val="353535"/>
          <w:sz w:val="36"/>
          <w:szCs w:val="36"/>
        </w:rPr>
      </w:pPr>
      <w:r w:rsidRPr="001F5B72">
        <w:rPr>
          <w:rFonts w:ascii="Fira Sans" w:eastAsia="Times New Roman" w:hAnsi="Fira Sans" w:cs="Times New Roman"/>
          <w:color w:val="353535"/>
          <w:sz w:val="36"/>
          <w:szCs w:val="36"/>
        </w:rPr>
        <w:t>МАТЕРИАЛЫ И МЕТОДЫ</w:t>
      </w:r>
    </w:p>
    <w:p w14:paraId="51772089"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Участники</w:t>
      </w:r>
    </w:p>
    <w:p w14:paraId="6227FAA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В общей сложности 52 участника в возрасте от 18 до 49 лет вызвались добровольцами и были </w:t>
      </w:r>
      <w:proofErr w:type="spellStart"/>
      <w:r w:rsidRPr="001F5B72">
        <w:rPr>
          <w:rFonts w:ascii="Fira Sans" w:hAnsi="Fira Sans" w:cs="Times New Roman"/>
          <w:color w:val="333333"/>
          <w:sz w:val="24"/>
          <w:szCs w:val="24"/>
        </w:rPr>
        <w:t>рандомизированы</w:t>
      </w:r>
      <w:proofErr w:type="spellEnd"/>
      <w:r w:rsidRPr="001F5B72">
        <w:rPr>
          <w:rFonts w:ascii="Fira Sans" w:hAnsi="Fira Sans" w:cs="Times New Roman"/>
          <w:color w:val="333333"/>
          <w:sz w:val="24"/>
          <w:szCs w:val="24"/>
        </w:rPr>
        <w:t xml:space="preserve"> в одну из трех групп в ходе этого </w:t>
      </w:r>
      <w:proofErr w:type="spellStart"/>
      <w:r w:rsidRPr="001F5B72">
        <w:rPr>
          <w:rFonts w:ascii="Fira Sans" w:hAnsi="Fira Sans" w:cs="Times New Roman"/>
          <w:color w:val="333333"/>
          <w:sz w:val="24"/>
          <w:szCs w:val="24"/>
        </w:rPr>
        <w:t>лонгитюдного</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рандомизированного</w:t>
      </w:r>
      <w:proofErr w:type="spellEnd"/>
      <w:r w:rsidRPr="001F5B72">
        <w:rPr>
          <w:rFonts w:ascii="Fira Sans" w:hAnsi="Fira Sans" w:cs="Times New Roman"/>
          <w:color w:val="333333"/>
          <w:sz w:val="24"/>
          <w:szCs w:val="24"/>
        </w:rPr>
        <w:t xml:space="preserve"> контролируемого исследования. Из них 44 участника завершили исследование (32 женщины), причем шесть (четыре женщины) отказались от участия по личным причинам, а две участницы были исключены за несоблюдение требований. Все участники имели индекс массы тела (ИМТ) в диапазоне от 25 до 35 кг·м</w:t>
      </w:r>
      <w:r w:rsidRPr="001F5B72">
        <w:rPr>
          <w:rFonts w:ascii="Fira Sans" w:hAnsi="Fira Sans" w:cs="Times New Roman"/>
          <w:color w:val="333333"/>
          <w:sz w:val="18"/>
          <w:szCs w:val="18"/>
          <w:vertAlign w:val="superscript"/>
        </w:rPr>
        <w:t>−2</w:t>
      </w:r>
      <w:r w:rsidRPr="001F5B72">
        <w:rPr>
          <w:rFonts w:ascii="Fira Sans" w:hAnsi="Fira Sans" w:cs="Times New Roman"/>
          <w:color w:val="333333"/>
          <w:sz w:val="24"/>
          <w:szCs w:val="24"/>
        </w:rPr>
        <w:t xml:space="preserve">и были неактивны (не занимались какими-либо физическими упражнениями в течение предыдущих 6 месяцев). Мы определили физические упражнения как целенаправленные физические упражнения в свободное время, выполняемые для улучшения здоровья и/или веса. Это было определено во время скрининга, когда участников спросили об их физическом поведении. Участники были исключены, если они сообщали о каких-либо упражнениях в течение предыдущих 6 месяцев. Отсутствие физических упражнений в текущей выборке было подтверждено с помощью </w:t>
      </w:r>
      <w:proofErr w:type="spellStart"/>
      <w:r w:rsidRPr="001F5B72">
        <w:rPr>
          <w:rFonts w:ascii="Fira Sans" w:hAnsi="Fira Sans" w:cs="Times New Roman"/>
          <w:color w:val="333333"/>
          <w:sz w:val="24"/>
          <w:szCs w:val="24"/>
        </w:rPr>
        <w:t>акселерометрии</w:t>
      </w:r>
      <w:proofErr w:type="spellEnd"/>
      <w:r w:rsidRPr="001F5B72">
        <w:rPr>
          <w:rFonts w:ascii="Fira Sans" w:hAnsi="Fira Sans" w:cs="Times New Roman"/>
          <w:color w:val="333333"/>
          <w:sz w:val="24"/>
          <w:szCs w:val="24"/>
        </w:rPr>
        <w:t xml:space="preserve">, так как исходные значения 7-дневной энергичной физической активности (VPA) были значительно ниже рекомендуемых 75 </w:t>
      </w:r>
      <w:proofErr w:type="spellStart"/>
      <w:r w:rsidRPr="001F5B72">
        <w:rPr>
          <w:rFonts w:ascii="Fira Sans" w:hAnsi="Fira Sans" w:cs="Times New Roman"/>
          <w:color w:val="333333"/>
          <w:sz w:val="24"/>
          <w:szCs w:val="24"/>
        </w:rPr>
        <w:t>мин·wk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для каждого участника (</w:t>
      </w:r>
      <w:hyperlink r:id="rId7" w:anchor="T1" w:history="1">
        <w:r w:rsidRPr="001F5B72">
          <w:rPr>
            <w:rFonts w:ascii="Fira Sans" w:hAnsi="Fira Sans" w:cs="Times New Roman"/>
            <w:color w:val="867C9C"/>
            <w:sz w:val="24"/>
            <w:szCs w:val="24"/>
          </w:rPr>
          <w:t>таблица 1</w:t>
        </w:r>
      </w:hyperlink>
      <w:r w:rsidRPr="001F5B72">
        <w:rPr>
          <w:rFonts w:ascii="Fira Sans" w:hAnsi="Fira Sans" w:cs="Times New Roman"/>
          <w:color w:val="333333"/>
          <w:sz w:val="24"/>
          <w:szCs w:val="24"/>
        </w:rPr>
        <w:t xml:space="preserve">). Набор персонала начался зимой 2018 года и продолжался до тех пор, пока цели набора не были достигнуты (весна 2019 года) в </w:t>
      </w:r>
      <w:proofErr w:type="spellStart"/>
      <w:r w:rsidRPr="001F5B72">
        <w:rPr>
          <w:rFonts w:ascii="Fira Sans" w:hAnsi="Fira Sans" w:cs="Times New Roman"/>
          <w:color w:val="333333"/>
          <w:sz w:val="24"/>
          <w:szCs w:val="24"/>
        </w:rPr>
        <w:t>Лексингтоне</w:t>
      </w:r>
      <w:proofErr w:type="spellEnd"/>
      <w:r w:rsidRPr="001F5B72">
        <w:rPr>
          <w:rFonts w:ascii="Fira Sans" w:hAnsi="Fira Sans" w:cs="Times New Roman"/>
          <w:color w:val="333333"/>
          <w:sz w:val="24"/>
          <w:szCs w:val="24"/>
        </w:rPr>
        <w:t xml:space="preserve"> и его окрестностях, штат Кентукки. Участники представляли собой выборку, которая откликнулась на </w:t>
      </w:r>
      <w:proofErr w:type="spellStart"/>
      <w:r w:rsidRPr="001F5B72">
        <w:rPr>
          <w:rFonts w:ascii="Fira Sans" w:hAnsi="Fira Sans" w:cs="Times New Roman"/>
          <w:color w:val="333333"/>
          <w:sz w:val="24"/>
          <w:szCs w:val="24"/>
        </w:rPr>
        <w:t>рекрутинговые</w:t>
      </w:r>
      <w:proofErr w:type="spellEnd"/>
      <w:r w:rsidRPr="001F5B72">
        <w:rPr>
          <w:rFonts w:ascii="Fira Sans" w:hAnsi="Fira Sans" w:cs="Times New Roman"/>
          <w:color w:val="333333"/>
          <w:sz w:val="24"/>
          <w:szCs w:val="24"/>
        </w:rPr>
        <w:t xml:space="preserve"> средства массовой информации, включая печатные брошюры и листовки, а также онлайн-рекламу, размещенную на веб-сайте Центра клинических и трансляционных наук </w:t>
      </w:r>
      <w:r w:rsidRPr="001F5B72">
        <w:rPr>
          <w:rFonts w:ascii="Fira Sans" w:hAnsi="Fira Sans" w:cs="Times New Roman"/>
          <w:color w:val="333333"/>
          <w:sz w:val="24"/>
          <w:szCs w:val="24"/>
        </w:rPr>
        <w:lastRenderedPageBreak/>
        <w:t>Университета Кентукки (CCTS). Это исследование было одобрено Институциональным обзорным советом Университета Кентукки и зарегистрировано в </w:t>
      </w:r>
      <w:hyperlink r:id="rId8" w:tgtFrame="_blank" w:history="1">
        <w:r w:rsidRPr="001F5B72">
          <w:rPr>
            <w:rFonts w:ascii="Fira Sans" w:hAnsi="Fira Sans" w:cs="Times New Roman"/>
            <w:color w:val="867C9C"/>
            <w:sz w:val="24"/>
            <w:szCs w:val="24"/>
          </w:rPr>
          <w:t>ClinicalTrials.gov</w:t>
        </w:r>
      </w:hyperlink>
      <w:r w:rsidRPr="001F5B72">
        <w:rPr>
          <w:rFonts w:ascii="Fira Sans" w:hAnsi="Fira Sans" w:cs="Times New Roman"/>
          <w:color w:val="333333"/>
          <w:sz w:val="24"/>
          <w:szCs w:val="24"/>
        </w:rPr>
        <w:t xml:space="preserve"> идентификатор: </w:t>
      </w:r>
      <w:proofErr w:type="spellStart"/>
      <w:r w:rsidRPr="001F5B72">
        <w:rPr>
          <w:rFonts w:ascii="Fira Sans" w:hAnsi="Fira Sans" w:cs="Times New Roman"/>
          <w:color w:val="333333"/>
          <w:sz w:val="24"/>
          <w:szCs w:val="24"/>
        </w:rPr>
        <w:t>NCT03413826</w:t>
      </w:r>
      <w:proofErr w:type="spellEnd"/>
      <w:r w:rsidRPr="001F5B72">
        <w:rPr>
          <w:rFonts w:ascii="Fira Sans" w:hAnsi="Fira Sans" w:cs="Times New Roman"/>
          <w:color w:val="333333"/>
          <w:sz w:val="24"/>
          <w:szCs w:val="24"/>
        </w:rPr>
        <w:t>.</w:t>
      </w:r>
    </w:p>
    <w:p w14:paraId="32C73B5F" w14:textId="77777777" w:rsidR="001F5B72" w:rsidRPr="001F5B72" w:rsidRDefault="001F5B72" w:rsidP="001F5B72">
      <w:pPr>
        <w:shd w:val="clear" w:color="auto" w:fill="F6F6F6"/>
        <w:divId w:val="7800209"/>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 xml:space="preserve">ТАБЛИЦА 1 - Демография, VPA и уровень метаболизма участников исследования на исходном уровне (включая всех </w:t>
      </w:r>
      <w:proofErr w:type="spellStart"/>
      <w:r w:rsidRPr="001F5B72">
        <w:rPr>
          <w:rFonts w:ascii="Fira Sans" w:eastAsia="Times New Roman" w:hAnsi="Fira Sans" w:cs="Times New Roman"/>
          <w:color w:val="000000"/>
          <w:sz w:val="24"/>
          <w:szCs w:val="24"/>
        </w:rPr>
        <w:t>рандомизированных</w:t>
      </w:r>
      <w:proofErr w:type="spellEnd"/>
      <w:r w:rsidRPr="001F5B72">
        <w:rPr>
          <w:rFonts w:ascii="Fira Sans" w:eastAsia="Times New Roman" w:hAnsi="Fira Sans" w:cs="Times New Roman"/>
          <w:color w:val="000000"/>
          <w:sz w:val="24"/>
          <w:szCs w:val="24"/>
        </w:rPr>
        <w:t xml:space="preserve"> участников).</w:t>
      </w:r>
    </w:p>
    <w:tbl>
      <w:tblPr>
        <w:tblW w:w="6010" w:type="dxa"/>
        <w:tblCellMar>
          <w:top w:w="15" w:type="dxa"/>
          <w:left w:w="15" w:type="dxa"/>
          <w:bottom w:w="15" w:type="dxa"/>
          <w:right w:w="15" w:type="dxa"/>
        </w:tblCellMar>
        <w:tblLook w:val="04A0" w:firstRow="1" w:lastRow="0" w:firstColumn="1" w:lastColumn="0" w:noHBand="0" w:noVBand="1"/>
      </w:tblPr>
      <w:tblGrid>
        <w:gridCol w:w="1252"/>
        <w:gridCol w:w="1583"/>
        <w:gridCol w:w="1583"/>
        <w:gridCol w:w="1592"/>
      </w:tblGrid>
      <w:tr w:rsidR="001F5B72" w:rsidRPr="001F5B72" w14:paraId="3291E1DC" w14:textId="77777777">
        <w:trPr>
          <w:divId w:val="1870213644"/>
          <w:tblHeader/>
        </w:trPr>
        <w:tc>
          <w:tcPr>
            <w:tcW w:w="0" w:type="auto"/>
            <w:shd w:val="clear" w:color="auto" w:fill="EFEFEF"/>
            <w:vAlign w:val="center"/>
            <w:hideMark/>
          </w:tcPr>
          <w:p w14:paraId="203D8487" w14:textId="77777777" w:rsidR="001F5B72" w:rsidRPr="001F5B72" w:rsidRDefault="001F5B72" w:rsidP="001F5B72">
            <w:pPr>
              <w:shd w:val="clear" w:color="auto" w:fill="F6F6F6"/>
              <w:rPr>
                <w:rFonts w:ascii="Fira Sans" w:eastAsia="Times New Roman" w:hAnsi="Fira Sans" w:cs="Times New Roman"/>
                <w:color w:val="000000"/>
                <w:sz w:val="24"/>
                <w:szCs w:val="24"/>
              </w:rPr>
            </w:pPr>
          </w:p>
        </w:tc>
        <w:tc>
          <w:tcPr>
            <w:tcW w:w="0" w:type="auto"/>
            <w:shd w:val="clear" w:color="auto" w:fill="EFEFEF"/>
            <w:vAlign w:val="center"/>
            <w:hideMark/>
          </w:tcPr>
          <w:p w14:paraId="731200C9"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6 Группа </w:t>
            </w:r>
            <w:proofErr w:type="spellStart"/>
            <w:r w:rsidRPr="001F5B72">
              <w:rPr>
                <w:rFonts w:ascii="Times New Roman" w:eastAsia="Times New Roman" w:hAnsi="Times New Roman" w:cs="Times New Roman"/>
                <w:b/>
                <w:bCs/>
                <w:color w:val="000000"/>
                <w:sz w:val="24"/>
                <w:szCs w:val="24"/>
              </w:rPr>
              <w:t>d·wk</w:t>
            </w:r>
            <w:proofErr w:type="spellEnd"/>
            <w:r w:rsidRPr="001F5B72">
              <w:rPr>
                <w:rFonts w:ascii="Times New Roman" w:eastAsia="Times New Roman" w:hAnsi="Times New Roman" w:cs="Times New Roman"/>
                <w:b/>
                <w:bCs/>
                <w:color w:val="000000"/>
                <w:sz w:val="16"/>
                <w:szCs w:val="16"/>
                <w:vertAlign w:val="superscript"/>
              </w:rPr>
              <w:t>−1</w:t>
            </w:r>
            <w:r w:rsidRPr="001F5B72">
              <w:rPr>
                <w:rFonts w:ascii="Times New Roman" w:eastAsia="Times New Roman" w:hAnsi="Times New Roman" w:cs="Times New Roman"/>
                <w:b/>
                <w:bCs/>
                <w:color w:val="000000"/>
                <w:sz w:val="24"/>
                <w:szCs w:val="24"/>
              </w:rPr>
              <w:t>, </w:t>
            </w:r>
            <w:r w:rsidRPr="001F5B72">
              <w:rPr>
                <w:rFonts w:ascii="Times New Roman" w:eastAsia="Times New Roman" w:hAnsi="Times New Roman" w:cs="Times New Roman"/>
                <w:b/>
                <w:bCs/>
                <w:i/>
                <w:iCs/>
                <w:color w:val="000000"/>
                <w:sz w:val="24"/>
                <w:szCs w:val="24"/>
              </w:rPr>
              <w:t>n</w:t>
            </w:r>
            <w:r w:rsidRPr="001F5B72">
              <w:rPr>
                <w:rFonts w:ascii="Times New Roman" w:eastAsia="Times New Roman" w:hAnsi="Times New Roman" w:cs="Times New Roman"/>
                <w:b/>
                <w:bCs/>
                <w:color w:val="000000"/>
                <w:sz w:val="24"/>
                <w:szCs w:val="24"/>
              </w:rPr>
              <w:t> = 19</w:t>
            </w:r>
          </w:p>
        </w:tc>
        <w:tc>
          <w:tcPr>
            <w:tcW w:w="0" w:type="auto"/>
            <w:shd w:val="clear" w:color="auto" w:fill="EFEFEF"/>
            <w:vAlign w:val="center"/>
            <w:hideMark/>
          </w:tcPr>
          <w:p w14:paraId="14B525BE"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2 Группа </w:t>
            </w:r>
            <w:proofErr w:type="spellStart"/>
            <w:r w:rsidRPr="001F5B72">
              <w:rPr>
                <w:rFonts w:ascii="Times New Roman" w:eastAsia="Times New Roman" w:hAnsi="Times New Roman" w:cs="Times New Roman"/>
                <w:b/>
                <w:bCs/>
                <w:color w:val="000000"/>
                <w:sz w:val="24"/>
                <w:szCs w:val="24"/>
              </w:rPr>
              <w:t>d·wk</w:t>
            </w:r>
            <w:proofErr w:type="spellEnd"/>
            <w:r w:rsidRPr="001F5B72">
              <w:rPr>
                <w:rFonts w:ascii="Times New Roman" w:eastAsia="Times New Roman" w:hAnsi="Times New Roman" w:cs="Times New Roman"/>
                <w:b/>
                <w:bCs/>
                <w:color w:val="000000"/>
                <w:sz w:val="16"/>
                <w:szCs w:val="16"/>
                <w:vertAlign w:val="superscript"/>
              </w:rPr>
              <w:t>−1</w:t>
            </w:r>
            <w:r w:rsidRPr="001F5B72">
              <w:rPr>
                <w:rFonts w:ascii="Times New Roman" w:eastAsia="Times New Roman" w:hAnsi="Times New Roman" w:cs="Times New Roman"/>
                <w:b/>
                <w:bCs/>
                <w:color w:val="000000"/>
                <w:sz w:val="24"/>
                <w:szCs w:val="24"/>
              </w:rPr>
              <w:t>, </w:t>
            </w:r>
            <w:r w:rsidRPr="001F5B72">
              <w:rPr>
                <w:rFonts w:ascii="Times New Roman" w:eastAsia="Times New Roman" w:hAnsi="Times New Roman" w:cs="Times New Roman"/>
                <w:b/>
                <w:bCs/>
                <w:i/>
                <w:iCs/>
                <w:color w:val="000000"/>
                <w:sz w:val="24"/>
                <w:szCs w:val="24"/>
              </w:rPr>
              <w:t>n</w:t>
            </w:r>
            <w:r w:rsidRPr="001F5B72">
              <w:rPr>
                <w:rFonts w:ascii="Times New Roman" w:eastAsia="Times New Roman" w:hAnsi="Times New Roman" w:cs="Times New Roman"/>
                <w:b/>
                <w:bCs/>
                <w:color w:val="000000"/>
                <w:sz w:val="24"/>
                <w:szCs w:val="24"/>
              </w:rPr>
              <w:t> = 20</w:t>
            </w:r>
          </w:p>
        </w:tc>
        <w:tc>
          <w:tcPr>
            <w:tcW w:w="0" w:type="auto"/>
            <w:shd w:val="clear" w:color="auto" w:fill="EFEFEF"/>
            <w:vAlign w:val="center"/>
            <w:hideMark/>
          </w:tcPr>
          <w:p w14:paraId="0475B448"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Контроль, </w:t>
            </w:r>
            <w:r w:rsidRPr="001F5B72">
              <w:rPr>
                <w:rFonts w:ascii="Times New Roman" w:eastAsia="Times New Roman" w:hAnsi="Times New Roman" w:cs="Times New Roman"/>
                <w:b/>
                <w:bCs/>
                <w:i/>
                <w:iCs/>
                <w:color w:val="000000"/>
                <w:sz w:val="24"/>
                <w:szCs w:val="24"/>
              </w:rPr>
              <w:t>n</w:t>
            </w:r>
            <w:r w:rsidRPr="001F5B72">
              <w:rPr>
                <w:rFonts w:ascii="Times New Roman" w:eastAsia="Times New Roman" w:hAnsi="Times New Roman" w:cs="Times New Roman"/>
                <w:b/>
                <w:bCs/>
                <w:color w:val="000000"/>
                <w:sz w:val="24"/>
                <w:szCs w:val="24"/>
              </w:rPr>
              <w:t>= 14</w:t>
            </w:r>
          </w:p>
        </w:tc>
      </w:tr>
      <w:tr w:rsidR="001F5B72" w:rsidRPr="001F5B72" w14:paraId="276B98B4" w14:textId="77777777">
        <w:trPr>
          <w:divId w:val="1870213644"/>
        </w:trPr>
        <w:tc>
          <w:tcPr>
            <w:tcW w:w="0" w:type="auto"/>
            <w:shd w:val="clear" w:color="auto" w:fill="auto"/>
            <w:hideMark/>
          </w:tcPr>
          <w:p w14:paraId="21927523"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Пол (% женщин)</w:t>
            </w:r>
          </w:p>
        </w:tc>
        <w:tc>
          <w:tcPr>
            <w:tcW w:w="0" w:type="auto"/>
            <w:shd w:val="clear" w:color="auto" w:fill="auto"/>
            <w:hideMark/>
          </w:tcPr>
          <w:p w14:paraId="0AA48CB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68.4</w:t>
            </w:r>
          </w:p>
        </w:tc>
        <w:tc>
          <w:tcPr>
            <w:tcW w:w="0" w:type="auto"/>
            <w:shd w:val="clear" w:color="auto" w:fill="auto"/>
            <w:hideMark/>
          </w:tcPr>
          <w:p w14:paraId="65B8245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85.0</w:t>
            </w:r>
          </w:p>
        </w:tc>
        <w:tc>
          <w:tcPr>
            <w:tcW w:w="0" w:type="auto"/>
            <w:shd w:val="clear" w:color="auto" w:fill="auto"/>
            <w:hideMark/>
          </w:tcPr>
          <w:p w14:paraId="6458381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78.8</w:t>
            </w:r>
          </w:p>
        </w:tc>
      </w:tr>
      <w:tr w:rsidR="001F5B72" w:rsidRPr="001F5B72" w14:paraId="4F6FA74D" w14:textId="77777777">
        <w:trPr>
          <w:divId w:val="1870213644"/>
        </w:trPr>
        <w:tc>
          <w:tcPr>
            <w:tcW w:w="0" w:type="auto"/>
            <w:shd w:val="clear" w:color="auto" w:fill="auto"/>
            <w:hideMark/>
          </w:tcPr>
          <w:p w14:paraId="65CDF187"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Возраст (год)</w:t>
            </w:r>
          </w:p>
        </w:tc>
        <w:tc>
          <w:tcPr>
            <w:tcW w:w="0" w:type="auto"/>
            <w:shd w:val="clear" w:color="auto" w:fill="auto"/>
            <w:hideMark/>
          </w:tcPr>
          <w:p w14:paraId="28B7B47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29.32 ± 7.27</w:t>
            </w:r>
          </w:p>
        </w:tc>
        <w:tc>
          <w:tcPr>
            <w:tcW w:w="0" w:type="auto"/>
            <w:shd w:val="clear" w:color="auto" w:fill="auto"/>
            <w:hideMark/>
          </w:tcPr>
          <w:p w14:paraId="2A930CB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28.56 ± 5.85</w:t>
            </w:r>
          </w:p>
        </w:tc>
        <w:tc>
          <w:tcPr>
            <w:tcW w:w="0" w:type="auto"/>
            <w:shd w:val="clear" w:color="auto" w:fill="auto"/>
            <w:hideMark/>
          </w:tcPr>
          <w:p w14:paraId="665B163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26.00 ± 7.80</w:t>
            </w:r>
          </w:p>
        </w:tc>
      </w:tr>
      <w:tr w:rsidR="001F5B72" w:rsidRPr="001F5B72" w14:paraId="39B1C14A" w14:textId="77777777">
        <w:trPr>
          <w:divId w:val="1870213644"/>
        </w:trPr>
        <w:tc>
          <w:tcPr>
            <w:tcW w:w="0" w:type="auto"/>
            <w:shd w:val="clear" w:color="auto" w:fill="auto"/>
            <w:hideMark/>
          </w:tcPr>
          <w:p w14:paraId="097209B8"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ИМТ, кг·м</w:t>
            </w:r>
            <w:r w:rsidRPr="001F5B72">
              <w:rPr>
                <w:rFonts w:ascii="Times New Roman" w:eastAsia="Times New Roman" w:hAnsi="Times New Roman" w:cs="Times New Roman"/>
                <w:sz w:val="16"/>
                <w:szCs w:val="16"/>
                <w:vertAlign w:val="superscript"/>
              </w:rPr>
              <w:t>−2</w:t>
            </w:r>
          </w:p>
        </w:tc>
        <w:tc>
          <w:tcPr>
            <w:tcW w:w="0" w:type="auto"/>
            <w:shd w:val="clear" w:color="auto" w:fill="auto"/>
            <w:hideMark/>
          </w:tcPr>
          <w:p w14:paraId="76EB9C0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29.0 ± 2.87</w:t>
            </w:r>
          </w:p>
        </w:tc>
        <w:tc>
          <w:tcPr>
            <w:tcW w:w="0" w:type="auto"/>
            <w:shd w:val="clear" w:color="auto" w:fill="auto"/>
            <w:hideMark/>
          </w:tcPr>
          <w:p w14:paraId="47CD9D9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30.51 ± 3.47</w:t>
            </w:r>
          </w:p>
        </w:tc>
        <w:tc>
          <w:tcPr>
            <w:tcW w:w="0" w:type="auto"/>
            <w:shd w:val="clear" w:color="auto" w:fill="auto"/>
            <w:hideMark/>
          </w:tcPr>
          <w:p w14:paraId="3624B7F3"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29.36 ± 2.87</w:t>
            </w:r>
          </w:p>
        </w:tc>
      </w:tr>
      <w:tr w:rsidR="001F5B72" w:rsidRPr="001F5B72" w14:paraId="63CA53D8" w14:textId="77777777">
        <w:trPr>
          <w:divId w:val="1870213644"/>
        </w:trPr>
        <w:tc>
          <w:tcPr>
            <w:tcW w:w="0" w:type="auto"/>
            <w:shd w:val="clear" w:color="auto" w:fill="auto"/>
            <w:hideMark/>
          </w:tcPr>
          <w:p w14:paraId="73510FD1"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VPA</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a</w:t>
            </w:r>
          </w:p>
        </w:tc>
        <w:tc>
          <w:tcPr>
            <w:tcW w:w="0" w:type="auto"/>
            <w:shd w:val="clear" w:color="auto" w:fill="auto"/>
            <w:hideMark/>
          </w:tcPr>
          <w:p w14:paraId="07D8C043"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9.08 ± 12.88</w:t>
            </w:r>
          </w:p>
        </w:tc>
        <w:tc>
          <w:tcPr>
            <w:tcW w:w="0" w:type="auto"/>
            <w:shd w:val="clear" w:color="auto" w:fill="auto"/>
            <w:hideMark/>
          </w:tcPr>
          <w:p w14:paraId="21547D3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8.57 ± 17.45</w:t>
            </w:r>
          </w:p>
        </w:tc>
        <w:tc>
          <w:tcPr>
            <w:tcW w:w="0" w:type="auto"/>
            <w:shd w:val="clear" w:color="auto" w:fill="auto"/>
            <w:hideMark/>
          </w:tcPr>
          <w:p w14:paraId="41548DA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12.91 ± 19.87</w:t>
            </w:r>
          </w:p>
        </w:tc>
      </w:tr>
      <w:tr w:rsidR="001F5B72" w:rsidRPr="001F5B72" w14:paraId="31B4972B" w14:textId="77777777">
        <w:trPr>
          <w:divId w:val="1870213644"/>
        </w:trPr>
        <w:tc>
          <w:tcPr>
            <w:tcW w:w="0" w:type="auto"/>
            <w:shd w:val="clear" w:color="auto" w:fill="auto"/>
            <w:hideMark/>
          </w:tcPr>
          <w:p w14:paraId="63FF770F"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РЗЭ/кг FFM</w:t>
            </w:r>
            <w:r w:rsidRPr="001F5B72">
              <w:rPr>
                <w:rFonts w:ascii="Times New Roman" w:eastAsia="Times New Roman" w:hAnsi="Times New Roman" w:cs="Times New Roman"/>
                <w:i/>
                <w:iCs/>
                <w:sz w:val="16"/>
                <w:szCs w:val="16"/>
                <w:vertAlign w:val="superscript"/>
              </w:rPr>
              <w:t>b</w:t>
            </w:r>
          </w:p>
        </w:tc>
        <w:tc>
          <w:tcPr>
            <w:tcW w:w="0" w:type="auto"/>
            <w:shd w:val="clear" w:color="auto" w:fill="auto"/>
            <w:hideMark/>
          </w:tcPr>
          <w:p w14:paraId="5A87626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31.52 ± 4.76</w:t>
            </w:r>
          </w:p>
        </w:tc>
        <w:tc>
          <w:tcPr>
            <w:tcW w:w="0" w:type="auto"/>
            <w:shd w:val="clear" w:color="auto" w:fill="auto"/>
            <w:hideMark/>
          </w:tcPr>
          <w:p w14:paraId="16D5D43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33.86 ± 4.75</w:t>
            </w:r>
          </w:p>
        </w:tc>
        <w:tc>
          <w:tcPr>
            <w:tcW w:w="0" w:type="auto"/>
            <w:shd w:val="clear" w:color="auto" w:fill="auto"/>
            <w:hideMark/>
          </w:tcPr>
          <w:p w14:paraId="243C206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33.37 ± 4.62</w:t>
            </w:r>
          </w:p>
        </w:tc>
      </w:tr>
      <w:tr w:rsidR="001F5B72" w:rsidRPr="001F5B72" w14:paraId="10C4CCBD" w14:textId="77777777">
        <w:trPr>
          <w:divId w:val="1870213644"/>
        </w:trPr>
        <w:tc>
          <w:tcPr>
            <w:tcW w:w="0" w:type="auto"/>
            <w:shd w:val="clear" w:color="auto" w:fill="auto"/>
            <w:hideMark/>
          </w:tcPr>
          <w:p w14:paraId="78180E7B"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RQ</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c</w:t>
            </w:r>
          </w:p>
        </w:tc>
        <w:tc>
          <w:tcPr>
            <w:tcW w:w="0" w:type="auto"/>
            <w:shd w:val="clear" w:color="auto" w:fill="auto"/>
            <w:hideMark/>
          </w:tcPr>
          <w:p w14:paraId="4DF077E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0.93 ± 0.10</w:t>
            </w:r>
          </w:p>
        </w:tc>
        <w:tc>
          <w:tcPr>
            <w:tcW w:w="0" w:type="auto"/>
            <w:shd w:val="clear" w:color="auto" w:fill="auto"/>
            <w:hideMark/>
          </w:tcPr>
          <w:p w14:paraId="1D3580AA"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0.90 ± 0.09</w:t>
            </w:r>
          </w:p>
        </w:tc>
        <w:tc>
          <w:tcPr>
            <w:tcW w:w="0" w:type="auto"/>
            <w:shd w:val="clear" w:color="auto" w:fill="auto"/>
            <w:hideMark/>
          </w:tcPr>
          <w:p w14:paraId="2895AAC3"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0.92 ± 0.06</w:t>
            </w:r>
          </w:p>
        </w:tc>
      </w:tr>
      <w:tr w:rsidR="001F5B72" w:rsidRPr="001F5B72" w14:paraId="31B0EE02" w14:textId="77777777">
        <w:trPr>
          <w:divId w:val="1870213644"/>
        </w:trPr>
        <w:tc>
          <w:tcPr>
            <w:tcW w:w="0" w:type="auto"/>
            <w:shd w:val="clear" w:color="auto" w:fill="auto"/>
            <w:hideMark/>
          </w:tcPr>
          <w:p w14:paraId="68EF3697"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VO</w:t>
            </w:r>
            <w:r w:rsidRPr="001F5B72">
              <w:rPr>
                <w:rFonts w:ascii="Times New Roman" w:eastAsia="Times New Roman" w:hAnsi="Times New Roman" w:cs="Times New Roman"/>
                <w:sz w:val="16"/>
                <w:szCs w:val="16"/>
                <w:vertAlign w:val="subscript"/>
              </w:rPr>
              <w:t>2</w:t>
            </w:r>
            <w:r w:rsidRPr="001F5B72">
              <w:rPr>
                <w:rFonts w:ascii="Times New Roman" w:eastAsia="Times New Roman" w:hAnsi="Times New Roman" w:cs="Times New Roman"/>
                <w:sz w:val="24"/>
                <w:szCs w:val="24"/>
              </w:rPr>
              <w:t> пик</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d</w:t>
            </w:r>
          </w:p>
        </w:tc>
        <w:tc>
          <w:tcPr>
            <w:tcW w:w="0" w:type="auto"/>
            <w:shd w:val="clear" w:color="auto" w:fill="auto"/>
            <w:hideMark/>
          </w:tcPr>
          <w:p w14:paraId="3C0E271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39.76 ± 4.56</w:t>
            </w:r>
          </w:p>
        </w:tc>
        <w:tc>
          <w:tcPr>
            <w:tcW w:w="0" w:type="auto"/>
            <w:shd w:val="clear" w:color="auto" w:fill="auto"/>
            <w:hideMark/>
          </w:tcPr>
          <w:p w14:paraId="05FE1D8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38.45 ± 2.57</w:t>
            </w:r>
          </w:p>
        </w:tc>
        <w:tc>
          <w:tcPr>
            <w:tcW w:w="0" w:type="auto"/>
            <w:shd w:val="clear" w:color="auto" w:fill="auto"/>
            <w:hideMark/>
          </w:tcPr>
          <w:p w14:paraId="00BEC5A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39.95 ± 4.84</w:t>
            </w:r>
          </w:p>
        </w:tc>
      </w:tr>
    </w:tbl>
    <w:p w14:paraId="6BA79CDD" w14:textId="77777777" w:rsidR="001F5B72" w:rsidRPr="001F5B72" w:rsidRDefault="001F5B72" w:rsidP="001F5B72">
      <w:pPr>
        <w:shd w:val="clear" w:color="auto" w:fill="F6F6F6"/>
        <w:divId w:val="1859192574"/>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Данные имеют среднее значение ± SD.</w:t>
      </w:r>
    </w:p>
    <w:p w14:paraId="1839C356" w14:textId="77777777" w:rsidR="001F5B72" w:rsidRPr="001F5B72" w:rsidRDefault="001F5B72" w:rsidP="001F5B72">
      <w:pPr>
        <w:shd w:val="clear" w:color="auto" w:fill="F6F6F6"/>
        <w:divId w:val="1382435531"/>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 xml:space="preserve">минуты еженедельного VPA оценивались объективно с помощью </w:t>
      </w:r>
      <w:proofErr w:type="spellStart"/>
      <w:r w:rsidRPr="001F5B72">
        <w:rPr>
          <w:rFonts w:ascii="Fira Sans" w:eastAsia="Times New Roman" w:hAnsi="Fira Sans" w:cs="Times New Roman"/>
          <w:color w:val="000000"/>
          <w:sz w:val="24"/>
          <w:szCs w:val="24"/>
        </w:rPr>
        <w:t>акселерометрии</w:t>
      </w:r>
      <w:proofErr w:type="spellEnd"/>
      <w:r w:rsidRPr="001F5B72">
        <w:rPr>
          <w:rFonts w:ascii="Fira Sans" w:eastAsia="Times New Roman" w:hAnsi="Fira Sans" w:cs="Times New Roman"/>
          <w:color w:val="000000"/>
          <w:sz w:val="24"/>
          <w:szCs w:val="24"/>
        </w:rPr>
        <w:t xml:space="preserve"> с использованием точек разреза </w:t>
      </w:r>
      <w:proofErr w:type="spellStart"/>
      <w:r w:rsidRPr="001F5B72">
        <w:rPr>
          <w:rFonts w:ascii="Fira Sans" w:eastAsia="Times New Roman" w:hAnsi="Fira Sans" w:cs="Times New Roman"/>
          <w:color w:val="000000"/>
          <w:sz w:val="24"/>
          <w:szCs w:val="24"/>
        </w:rPr>
        <w:t>Фридсона</w:t>
      </w:r>
      <w:proofErr w:type="spellEnd"/>
      <w:r w:rsidRPr="001F5B72">
        <w:rPr>
          <w:rFonts w:ascii="Fira Sans" w:eastAsia="Times New Roman" w:hAnsi="Fira Sans" w:cs="Times New Roman"/>
          <w:color w:val="000000"/>
          <w:sz w:val="24"/>
          <w:szCs w:val="24"/>
        </w:rPr>
        <w:t>.</w:t>
      </w:r>
    </w:p>
    <w:p w14:paraId="7B076B78" w14:textId="77777777" w:rsidR="001F5B72" w:rsidRPr="001F5B72" w:rsidRDefault="001F5B72" w:rsidP="001F5B72">
      <w:pPr>
        <w:shd w:val="clear" w:color="auto" w:fill="F6F6F6"/>
        <w:divId w:val="2087533504"/>
        <w:rPr>
          <w:rFonts w:ascii="Fira Sans" w:eastAsia="Times New Roman" w:hAnsi="Fira Sans" w:cs="Times New Roman"/>
          <w:color w:val="000000"/>
          <w:sz w:val="24"/>
          <w:szCs w:val="24"/>
        </w:rPr>
      </w:pPr>
      <w:r w:rsidRPr="001F5B72">
        <w:rPr>
          <w:rFonts w:ascii="Fira Sans" w:eastAsia="Times New Roman" w:hAnsi="Fira Sans" w:cs="Times New Roman"/>
          <w:i/>
          <w:iCs/>
          <w:color w:val="000000"/>
          <w:sz w:val="14"/>
          <w:szCs w:val="14"/>
          <w:vertAlign w:val="superscript"/>
        </w:rPr>
        <w:t>b</w:t>
      </w:r>
      <w:r w:rsidRPr="001F5B72">
        <w:rPr>
          <w:rFonts w:ascii="Fira Sans" w:eastAsia="Times New Roman" w:hAnsi="Fira Sans" w:cs="Times New Roman"/>
          <w:color w:val="000000"/>
          <w:sz w:val="24"/>
          <w:szCs w:val="24"/>
        </w:rPr>
        <w:t xml:space="preserve">РЗЭ на кг FFM, в ккал за 24 ч, оценивали с помощью косвенной калориметрии и рассчитывали по уравнению Плотины </w:t>
      </w:r>
      <w:proofErr w:type="spellStart"/>
      <w:r w:rsidRPr="001F5B72">
        <w:rPr>
          <w:rFonts w:ascii="Fira Sans" w:eastAsia="Times New Roman" w:hAnsi="Fira Sans" w:cs="Times New Roman"/>
          <w:color w:val="000000"/>
          <w:sz w:val="24"/>
          <w:szCs w:val="24"/>
        </w:rPr>
        <w:t>изпотребленного</w:t>
      </w:r>
      <w:proofErr w:type="spellEnd"/>
      <w:r w:rsidRPr="001F5B72">
        <w:rPr>
          <w:rFonts w:ascii="Fira Sans" w:eastAsia="Times New Roman" w:hAnsi="Fira Sans" w:cs="Times New Roman"/>
          <w:color w:val="000000"/>
          <w:sz w:val="24"/>
          <w:szCs w:val="24"/>
        </w:rPr>
        <w:t xml:space="preserve"> O2 и произведенного CO2.</w:t>
      </w:r>
    </w:p>
    <w:p w14:paraId="66B2C165" w14:textId="77777777" w:rsidR="001F5B72" w:rsidRPr="001F5B72" w:rsidRDefault="001F5B72" w:rsidP="001F5B72">
      <w:pPr>
        <w:shd w:val="clear" w:color="auto" w:fill="F6F6F6"/>
        <w:divId w:val="1594513934"/>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c</w:t>
      </w:r>
      <w:r w:rsidRPr="001F5B72">
        <w:rPr>
          <w:rFonts w:ascii="Fira Sans" w:eastAsia="Times New Roman" w:hAnsi="Fira Sans" w:cs="Times New Roman"/>
          <w:color w:val="000000"/>
          <w:sz w:val="24"/>
          <w:szCs w:val="24"/>
        </w:rPr>
        <w:t>Дыхательный</w:t>
      </w:r>
      <w:proofErr w:type="spellEnd"/>
      <w:r w:rsidRPr="001F5B72">
        <w:rPr>
          <w:rFonts w:ascii="Fira Sans" w:eastAsia="Times New Roman" w:hAnsi="Fira Sans" w:cs="Times New Roman"/>
          <w:color w:val="000000"/>
          <w:sz w:val="24"/>
          <w:szCs w:val="24"/>
        </w:rPr>
        <w:t xml:space="preserve"> </w:t>
      </w:r>
      <w:proofErr w:type="spellStart"/>
      <w:r w:rsidRPr="001F5B72">
        <w:rPr>
          <w:rFonts w:ascii="Fira Sans" w:eastAsia="Times New Roman" w:hAnsi="Fira Sans" w:cs="Times New Roman"/>
          <w:color w:val="000000"/>
          <w:sz w:val="24"/>
          <w:szCs w:val="24"/>
        </w:rPr>
        <w:t>коэффициент,</w:t>
      </w:r>
      <w:r w:rsidRPr="001F5B72">
        <w:rPr>
          <w:rFonts w:ascii="Fira Sans" w:eastAsia="Times New Roman" w:hAnsi="Fira Sans" w:cs="Times New Roman"/>
          <w:color w:val="000000"/>
          <w:sz w:val="14"/>
          <w:szCs w:val="14"/>
          <w:vertAlign w:val="subscript"/>
        </w:rPr>
        <w:t>CO2</w:t>
      </w:r>
      <w:proofErr w:type="spellEnd"/>
      <w:r w:rsidRPr="001F5B72">
        <w:rPr>
          <w:rFonts w:ascii="Fira Sans" w:eastAsia="Times New Roman" w:hAnsi="Fira Sans" w:cs="Times New Roman"/>
          <w:color w:val="000000"/>
          <w:sz w:val="14"/>
          <w:szCs w:val="14"/>
          <w:vertAlign w:val="subscript"/>
        </w:rPr>
        <w:t>,</w:t>
      </w:r>
      <w:r w:rsidRPr="001F5B72">
        <w:rPr>
          <w:rFonts w:ascii="Fira Sans" w:eastAsia="Times New Roman" w:hAnsi="Fira Sans" w:cs="Times New Roman"/>
          <w:color w:val="000000"/>
          <w:sz w:val="24"/>
          <w:szCs w:val="24"/>
        </w:rPr>
        <w:t> произведенный/O2, потребленный во время испытания РЗЭ.</w:t>
      </w:r>
    </w:p>
    <w:p w14:paraId="72B2219F" w14:textId="77777777" w:rsidR="001F5B72" w:rsidRPr="001F5B72" w:rsidRDefault="001F5B72" w:rsidP="001F5B72">
      <w:pPr>
        <w:shd w:val="clear" w:color="auto" w:fill="F6F6F6"/>
        <w:divId w:val="1899508237"/>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d</w:t>
      </w:r>
      <w:r w:rsidRPr="001F5B72">
        <w:rPr>
          <w:rFonts w:ascii="Fira Sans" w:eastAsia="Times New Roman" w:hAnsi="Fira Sans" w:cs="Times New Roman"/>
          <w:color w:val="000000"/>
          <w:sz w:val="24"/>
          <w:szCs w:val="24"/>
        </w:rPr>
        <w:t>VO</w:t>
      </w:r>
      <w:r w:rsidRPr="001F5B72">
        <w:rPr>
          <w:rFonts w:ascii="Fira Sans" w:eastAsia="Times New Roman" w:hAnsi="Fira Sans" w:cs="Times New Roman"/>
          <w:color w:val="000000"/>
          <w:sz w:val="14"/>
          <w:szCs w:val="14"/>
          <w:vertAlign w:val="subscript"/>
        </w:rPr>
        <w:t>2Peak</w:t>
      </w:r>
      <w:proofErr w:type="spellEnd"/>
      <w:r w:rsidRPr="001F5B72">
        <w:rPr>
          <w:rFonts w:ascii="Fira Sans" w:eastAsia="Times New Roman" w:hAnsi="Fira Sans" w:cs="Times New Roman"/>
          <w:color w:val="000000"/>
          <w:sz w:val="24"/>
          <w:szCs w:val="24"/>
        </w:rPr>
        <w:t xml:space="preserve">: Оценивается по </w:t>
      </w:r>
      <w:proofErr w:type="spellStart"/>
      <w:r w:rsidRPr="001F5B72">
        <w:rPr>
          <w:rFonts w:ascii="Fira Sans" w:eastAsia="Times New Roman" w:hAnsi="Fira Sans" w:cs="Times New Roman"/>
          <w:color w:val="000000"/>
          <w:sz w:val="24"/>
          <w:szCs w:val="24"/>
        </w:rPr>
        <w:t>субмаксимальному</w:t>
      </w:r>
      <w:proofErr w:type="spellEnd"/>
      <w:r w:rsidRPr="001F5B72">
        <w:rPr>
          <w:rFonts w:ascii="Fira Sans" w:eastAsia="Times New Roman" w:hAnsi="Fira Sans" w:cs="Times New Roman"/>
          <w:color w:val="000000"/>
          <w:sz w:val="24"/>
          <w:szCs w:val="24"/>
        </w:rPr>
        <w:t xml:space="preserve"> тесту физической нагрузки, мЛ·кг</w:t>
      </w:r>
      <w:r w:rsidRPr="001F5B72">
        <w:rPr>
          <w:rFonts w:ascii="Fira Sans" w:eastAsia="Times New Roman" w:hAnsi="Fira Sans" w:cs="Times New Roman"/>
          <w:color w:val="000000"/>
          <w:sz w:val="14"/>
          <w:szCs w:val="14"/>
          <w:vertAlign w:val="superscript"/>
        </w:rPr>
        <w:t>−1</w:t>
      </w:r>
      <w:r w:rsidRPr="001F5B72">
        <w:rPr>
          <w:rFonts w:ascii="Fira Sans" w:eastAsia="Times New Roman" w:hAnsi="Fira Sans" w:cs="Times New Roman"/>
          <w:color w:val="000000"/>
          <w:sz w:val="24"/>
          <w:szCs w:val="24"/>
        </w:rPr>
        <w:t>·мин</w:t>
      </w:r>
      <w:r w:rsidRPr="001F5B72">
        <w:rPr>
          <w:rFonts w:ascii="Fira Sans" w:eastAsia="Times New Roman" w:hAnsi="Fira Sans" w:cs="Times New Roman"/>
          <w:color w:val="000000"/>
          <w:sz w:val="14"/>
          <w:szCs w:val="14"/>
          <w:vertAlign w:val="superscript"/>
        </w:rPr>
        <w:t>−1</w:t>
      </w:r>
      <w:r w:rsidRPr="001F5B72">
        <w:rPr>
          <w:rFonts w:ascii="Fira Sans" w:eastAsia="Times New Roman" w:hAnsi="Fira Sans" w:cs="Times New Roman"/>
          <w:color w:val="000000"/>
          <w:sz w:val="24"/>
          <w:szCs w:val="24"/>
        </w:rPr>
        <w:t>.</w:t>
      </w:r>
    </w:p>
    <w:p w14:paraId="36C0BA1D" w14:textId="77777777" w:rsidR="001F5B72" w:rsidRPr="001F5B72" w:rsidRDefault="001F5B72" w:rsidP="001F5B72">
      <w:pPr>
        <w:divId w:val="489250077"/>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br/>
      </w:r>
    </w:p>
    <w:p w14:paraId="1AB0AD00"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Дизайн исследования</w:t>
      </w:r>
    </w:p>
    <w:p w14:paraId="06E990E6"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Исследование представляло собой </w:t>
      </w:r>
      <w:proofErr w:type="spellStart"/>
      <w:r w:rsidRPr="001F5B72">
        <w:rPr>
          <w:rFonts w:ascii="Fira Sans" w:hAnsi="Fira Sans" w:cs="Times New Roman"/>
          <w:color w:val="333333"/>
          <w:sz w:val="24"/>
          <w:szCs w:val="24"/>
        </w:rPr>
        <w:t>рандомизированное</w:t>
      </w:r>
      <w:proofErr w:type="spellEnd"/>
      <w:r w:rsidRPr="001F5B72">
        <w:rPr>
          <w:rFonts w:ascii="Fira Sans" w:hAnsi="Fira Sans" w:cs="Times New Roman"/>
          <w:color w:val="333333"/>
          <w:sz w:val="24"/>
          <w:szCs w:val="24"/>
        </w:rPr>
        <w:t xml:space="preserve"> контролируемое исследование, которое включало 12-недельное упражнение либо шесть сеансов (дней) в неделю, либо два сеанса в неделю, либо сидячую контрольную группу (без физических упражнений), заблокированную на сексе. Статистик исследования генерировал и поддерживал скрытую последовательность распределения. Участники были </w:t>
      </w:r>
      <w:proofErr w:type="spellStart"/>
      <w:r w:rsidRPr="001F5B72">
        <w:rPr>
          <w:rFonts w:ascii="Fira Sans" w:hAnsi="Fira Sans" w:cs="Times New Roman"/>
          <w:color w:val="333333"/>
          <w:sz w:val="24"/>
          <w:szCs w:val="24"/>
        </w:rPr>
        <w:t>рандомизированы</w:t>
      </w:r>
      <w:proofErr w:type="spellEnd"/>
      <w:r w:rsidRPr="001F5B72">
        <w:rPr>
          <w:rFonts w:ascii="Fira Sans" w:hAnsi="Fira Sans" w:cs="Times New Roman"/>
          <w:color w:val="333333"/>
          <w:sz w:val="24"/>
          <w:szCs w:val="24"/>
        </w:rPr>
        <w:t xml:space="preserve"> по завершении всех базовых оценок без ослепления назначения вмешательств, поскольку участники и исследовательский персонал должны были контролировать еженедельные тренировки, чтобы обеспечить соблюдение требований. Участники были оценены на предмет оценки результатов на начальном этапе и сразу после вмешательства.</w:t>
      </w:r>
    </w:p>
    <w:p w14:paraId="49688E5D"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Процедуры</w:t>
      </w:r>
    </w:p>
    <w:p w14:paraId="4B2A5236"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Во время первоначального скрининга и посещения с согласием участники предоставили свое письменное информированное согласие и прошли скрининг на соответствие критериям приемлемости, заполнив анкету готовности к физической активности, анкету истории здоровья, а также скрининг на их диету, </w:t>
      </w:r>
      <w:r w:rsidRPr="001F5B72">
        <w:rPr>
          <w:rFonts w:ascii="Fira Sans" w:hAnsi="Fira Sans" w:cs="Times New Roman"/>
          <w:color w:val="333333"/>
          <w:sz w:val="24"/>
          <w:szCs w:val="24"/>
        </w:rPr>
        <w:lastRenderedPageBreak/>
        <w:t xml:space="preserve">историю потери веса и поведение при физической активности. Участникам был предоставлен </w:t>
      </w:r>
      <w:proofErr w:type="spellStart"/>
      <w:r w:rsidRPr="001F5B72">
        <w:rPr>
          <w:rFonts w:ascii="Fira Sans" w:hAnsi="Fira Sans" w:cs="Times New Roman"/>
          <w:color w:val="333333"/>
          <w:sz w:val="24"/>
          <w:szCs w:val="24"/>
        </w:rPr>
        <w:t>актиграфический</w:t>
      </w:r>
      <w:proofErr w:type="spellEnd"/>
      <w:r w:rsidRPr="001F5B72">
        <w:rPr>
          <w:rFonts w:ascii="Fira Sans" w:hAnsi="Fira Sans" w:cs="Times New Roman"/>
          <w:color w:val="333333"/>
          <w:sz w:val="24"/>
          <w:szCs w:val="24"/>
        </w:rPr>
        <w:t xml:space="preserve"> акселерометр (Пенсакола, Флорида), который они носили в течение следующих 7 дней, чтобы объективно оценить физическую активность до завершения базового тестирования. Последующие визиты включали оценку скорости метаболизма в состоянии покоя, расхода энергии во время физических упражнений, состава тела и гормональной реакции на стандартизированный завтрак (все подробно описано ниже).</w:t>
      </w:r>
    </w:p>
    <w:p w14:paraId="31A0C5F3"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Оценки</w:t>
      </w:r>
    </w:p>
    <w:p w14:paraId="7FD6B711" w14:textId="77777777" w:rsidR="001F5B72" w:rsidRPr="001F5B72" w:rsidRDefault="001F5B72" w:rsidP="001F5B72">
      <w:pPr>
        <w:spacing w:before="100" w:beforeAutospacing="1" w:after="100" w:afterAutospacing="1"/>
        <w:outlineLvl w:val="3"/>
        <w:divId w:val="489250077"/>
        <w:rPr>
          <w:rFonts w:ascii="Fira Sans" w:eastAsia="Times New Roman" w:hAnsi="Fira Sans" w:cs="Times New Roman"/>
          <w:color w:val="353535"/>
          <w:sz w:val="24"/>
          <w:szCs w:val="24"/>
        </w:rPr>
      </w:pPr>
      <w:r w:rsidRPr="001F5B72">
        <w:rPr>
          <w:rFonts w:ascii="Fira Sans" w:eastAsia="Times New Roman" w:hAnsi="Fira Sans" w:cs="Times New Roman"/>
          <w:color w:val="353535"/>
          <w:sz w:val="24"/>
          <w:szCs w:val="24"/>
        </w:rPr>
        <w:t>Физическая активность</w:t>
      </w:r>
    </w:p>
    <w:p w14:paraId="6B3A056D"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Обычная, свободная физическая активность измерялась с помощью </w:t>
      </w:r>
      <w:proofErr w:type="spellStart"/>
      <w:r w:rsidRPr="001F5B72">
        <w:rPr>
          <w:rFonts w:ascii="Fira Sans" w:hAnsi="Fira Sans" w:cs="Times New Roman"/>
          <w:color w:val="333333"/>
          <w:sz w:val="24"/>
          <w:szCs w:val="24"/>
        </w:rPr>
        <w:t>актиграфического</w:t>
      </w:r>
      <w:proofErr w:type="spellEnd"/>
      <w:r w:rsidRPr="001F5B72">
        <w:rPr>
          <w:rFonts w:ascii="Fira Sans" w:hAnsi="Fira Sans" w:cs="Times New Roman"/>
          <w:color w:val="333333"/>
          <w:sz w:val="24"/>
          <w:szCs w:val="24"/>
        </w:rPr>
        <w:t xml:space="preserve"> акселерометра (модель GT3X+) на исходном уровне, чтобы убедиться, что участники не занимаются физическими упражнениями. Участникам было проинструктировано носить монитор на бедре с помощью прилагаемого ремня в течение всех часов бодрствования, за исключением купания или плавания. Данные были очищены от времени изнашивания, определяемого как последовательные строки нулей более 20 мин. Для сбора данных использовалась эпоха в 10 с, так как более короткая эпоха больше подходит для отражения продолжительности схватки в условиях свободного проживания оседлых особей (</w:t>
      </w:r>
      <w:r w:rsidRPr="001F5B72">
        <w:rPr>
          <w:rFonts w:ascii="Fira Sans" w:hAnsi="Fira Sans" w:cs="Times New Roman"/>
          <w:color w:val="333333"/>
          <w:sz w:val="18"/>
          <w:szCs w:val="18"/>
          <w:vertAlign w:val="superscript"/>
        </w:rPr>
        <w:t>19</w:t>
      </w:r>
      <w:r w:rsidRPr="001F5B72">
        <w:rPr>
          <w:rFonts w:ascii="Fira Sans" w:hAnsi="Fira Sans" w:cs="Times New Roman"/>
          <w:color w:val="333333"/>
          <w:sz w:val="24"/>
          <w:szCs w:val="24"/>
        </w:rPr>
        <w:t xml:space="preserve">). Эти данные были использованы для определения еженедельных минут VPA участников с использованием алгоритма </w:t>
      </w:r>
      <w:proofErr w:type="spellStart"/>
      <w:r w:rsidRPr="001F5B72">
        <w:rPr>
          <w:rFonts w:ascii="Fira Sans" w:hAnsi="Fira Sans" w:cs="Times New Roman"/>
          <w:color w:val="333333"/>
          <w:sz w:val="24"/>
          <w:szCs w:val="24"/>
        </w:rPr>
        <w:t>Crouter</w:t>
      </w:r>
      <w:proofErr w:type="spellEnd"/>
      <w:r w:rsidRPr="001F5B72">
        <w:rPr>
          <w:rFonts w:ascii="Fira Sans" w:hAnsi="Fira Sans" w:cs="Times New Roman"/>
          <w:color w:val="333333"/>
          <w:sz w:val="24"/>
          <w:szCs w:val="24"/>
        </w:rPr>
        <w:t xml:space="preserve"> et </w:t>
      </w:r>
      <w:proofErr w:type="spellStart"/>
      <w:r w:rsidRPr="001F5B72">
        <w:rPr>
          <w:rFonts w:ascii="Fira Sans" w:hAnsi="Fira Sans" w:cs="Times New Roman"/>
          <w:color w:val="333333"/>
          <w:sz w:val="24"/>
          <w:szCs w:val="24"/>
        </w:rPr>
        <w:t>al</w:t>
      </w:r>
      <w:proofErr w:type="spellEnd"/>
      <w:r w:rsidRPr="001F5B72">
        <w:rPr>
          <w:rFonts w:ascii="Fira Sans" w:hAnsi="Fira Sans" w:cs="Times New Roman"/>
          <w:color w:val="333333"/>
          <w:sz w:val="24"/>
          <w:szCs w:val="24"/>
        </w:rPr>
        <w:t xml:space="preserve"> и точек отсечения </w:t>
      </w:r>
      <w:proofErr w:type="spellStart"/>
      <w:r w:rsidRPr="001F5B72">
        <w:rPr>
          <w:rFonts w:ascii="Fira Sans" w:hAnsi="Fira Sans" w:cs="Times New Roman"/>
          <w:color w:val="333333"/>
          <w:sz w:val="24"/>
          <w:szCs w:val="24"/>
        </w:rPr>
        <w:t>Freedson</w:t>
      </w:r>
      <w:proofErr w:type="spellEnd"/>
      <w:r w:rsidRPr="001F5B72">
        <w:rPr>
          <w:rFonts w:ascii="Fira Sans" w:hAnsi="Fira Sans" w:cs="Times New Roman"/>
          <w:color w:val="333333"/>
          <w:sz w:val="24"/>
          <w:szCs w:val="24"/>
        </w:rPr>
        <w:t xml:space="preserve">. Энергичная физическая активность использовалась по сравнению с более типичной умеренной и энергичной физической активностью (MVPA) для определения физического поведения, поскольку VPA является лучшей мерой целенаправленных упражнений, в отличие от таких действий, как прогулка по большому </w:t>
      </w:r>
      <w:proofErr w:type="spellStart"/>
      <w:r w:rsidRPr="001F5B72">
        <w:rPr>
          <w:rFonts w:ascii="Fira Sans" w:hAnsi="Fira Sans" w:cs="Times New Roman"/>
          <w:color w:val="333333"/>
          <w:sz w:val="24"/>
          <w:szCs w:val="24"/>
        </w:rPr>
        <w:t>кампусу</w:t>
      </w:r>
      <w:proofErr w:type="spellEnd"/>
      <w:r w:rsidRPr="001F5B72">
        <w:rPr>
          <w:rFonts w:ascii="Fira Sans" w:hAnsi="Fira Sans" w:cs="Times New Roman"/>
          <w:color w:val="333333"/>
          <w:sz w:val="24"/>
          <w:szCs w:val="24"/>
        </w:rPr>
        <w:t xml:space="preserve"> колледжа (как это было обязано делать многие участники), которые могут быть засчитаны как MVPA, но не соответствуют нашему определению “упражнения”.</w:t>
      </w:r>
    </w:p>
    <w:p w14:paraId="2BEF2959" w14:textId="77777777" w:rsidR="001F5B72" w:rsidRPr="001F5B72" w:rsidRDefault="001F5B72" w:rsidP="001F5B72">
      <w:pPr>
        <w:spacing w:before="100" w:beforeAutospacing="1" w:after="100" w:afterAutospacing="1"/>
        <w:outlineLvl w:val="3"/>
        <w:divId w:val="489250077"/>
        <w:rPr>
          <w:rFonts w:ascii="Fira Sans" w:eastAsia="Times New Roman" w:hAnsi="Fira Sans" w:cs="Times New Roman"/>
          <w:color w:val="353535"/>
          <w:sz w:val="24"/>
          <w:szCs w:val="24"/>
        </w:rPr>
      </w:pPr>
      <w:r w:rsidRPr="001F5B72">
        <w:rPr>
          <w:rFonts w:ascii="Fira Sans" w:eastAsia="Times New Roman" w:hAnsi="Fira Sans" w:cs="Times New Roman"/>
          <w:color w:val="353535"/>
          <w:sz w:val="24"/>
          <w:szCs w:val="24"/>
        </w:rPr>
        <w:t>Норма расхода энергии</w:t>
      </w:r>
    </w:p>
    <w:p w14:paraId="111213D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Градуированный тест на беговой дорожке использовался для определения скорости расхода энергии каждым участником в пяти различных зонах частоты сердечных сокращений (ЧСС). Потребляемый кислород и CO2 полученные результаты были проанализированы методом непрямой калориметрии (VMAX </w:t>
      </w:r>
      <w:proofErr w:type="spellStart"/>
      <w:r w:rsidRPr="001F5B72">
        <w:rPr>
          <w:rFonts w:ascii="Fira Sans" w:hAnsi="Fira Sans" w:cs="Times New Roman"/>
          <w:color w:val="333333"/>
          <w:sz w:val="24"/>
          <w:szCs w:val="24"/>
        </w:rPr>
        <w:t>Encore</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Metabolic</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Cart</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Vyaire</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Medical</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Mettawa</w:t>
      </w:r>
      <w:proofErr w:type="spellEnd"/>
      <w:r w:rsidRPr="001F5B72">
        <w:rPr>
          <w:rFonts w:ascii="Fira Sans" w:hAnsi="Fira Sans" w:cs="Times New Roman"/>
          <w:color w:val="333333"/>
          <w:sz w:val="24"/>
          <w:szCs w:val="24"/>
        </w:rPr>
        <w:t xml:space="preserve">, IL), которая включала интегрированную 12-свинцовую ЭКГ для мониторинга ЧСС и использовалась совместно с сопряженной беговой дорожкой </w:t>
      </w:r>
      <w:proofErr w:type="spellStart"/>
      <w:r w:rsidRPr="001F5B72">
        <w:rPr>
          <w:rFonts w:ascii="Fira Sans" w:hAnsi="Fira Sans" w:cs="Times New Roman"/>
          <w:color w:val="333333"/>
          <w:sz w:val="24"/>
          <w:szCs w:val="24"/>
        </w:rPr>
        <w:t>Trackmaster</w:t>
      </w:r>
      <w:proofErr w:type="spellEnd"/>
      <w:r w:rsidRPr="001F5B72">
        <w:rPr>
          <w:rFonts w:ascii="Fira Sans" w:hAnsi="Fira Sans" w:cs="Times New Roman"/>
          <w:color w:val="333333"/>
          <w:sz w:val="24"/>
          <w:szCs w:val="24"/>
        </w:rPr>
        <w:t xml:space="preserve"> TMX428 </w:t>
      </w:r>
      <w:proofErr w:type="spellStart"/>
      <w:r w:rsidRPr="001F5B72">
        <w:rPr>
          <w:rFonts w:ascii="Fira Sans" w:hAnsi="Fira Sans" w:cs="Times New Roman"/>
          <w:color w:val="333333"/>
          <w:sz w:val="24"/>
          <w:szCs w:val="24"/>
        </w:rPr>
        <w:t>Metabolic</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cart</w:t>
      </w:r>
      <w:proofErr w:type="spellEnd"/>
      <w:r w:rsidRPr="001F5B72">
        <w:rPr>
          <w:rFonts w:ascii="Fira Sans" w:hAnsi="Fira Sans" w:cs="Times New Roman"/>
          <w:color w:val="333333"/>
          <w:sz w:val="24"/>
          <w:szCs w:val="24"/>
        </w:rPr>
        <w:t xml:space="preserve">. После завершения 5-минутной </w:t>
      </w:r>
      <w:proofErr w:type="spellStart"/>
      <w:r w:rsidRPr="001F5B72">
        <w:rPr>
          <w:rFonts w:ascii="Fira Sans" w:hAnsi="Fira Sans" w:cs="Times New Roman"/>
          <w:color w:val="333333"/>
          <w:sz w:val="24"/>
          <w:szCs w:val="24"/>
        </w:rPr>
        <w:t>разминочной</w:t>
      </w:r>
      <w:proofErr w:type="spellEnd"/>
      <w:r w:rsidRPr="001F5B72">
        <w:rPr>
          <w:rFonts w:ascii="Fira Sans" w:hAnsi="Fira Sans" w:cs="Times New Roman"/>
          <w:color w:val="333333"/>
          <w:sz w:val="24"/>
          <w:szCs w:val="24"/>
        </w:rPr>
        <w:t xml:space="preserve"> ходьбы со скоростью 0% и 3,0 мили в час скорость беговой дорожки увеличилась до 2,5% в течение 3 минут. Затем скорость беговой дорожки увеличивалась каждые 3 мин, чтобы обеспечить увеличение ЧСС примерно на 10 ударов в минуту по сравнению с предыдущим этапом при фиксированной скорости 3,0 мили в час. Тест продолжался до тех пор, пока ЧСС не достигала 85% - </w:t>
      </w:r>
      <w:proofErr w:type="spellStart"/>
      <w:r w:rsidRPr="001F5B72">
        <w:rPr>
          <w:rFonts w:ascii="Fira Sans" w:hAnsi="Fira Sans" w:cs="Times New Roman"/>
          <w:color w:val="333333"/>
          <w:sz w:val="24"/>
          <w:szCs w:val="24"/>
        </w:rPr>
        <w:t>ного</w:t>
      </w:r>
      <w:proofErr w:type="spellEnd"/>
      <w:r w:rsidRPr="001F5B72">
        <w:rPr>
          <w:rFonts w:ascii="Fira Sans" w:hAnsi="Fira Sans" w:cs="Times New Roman"/>
          <w:color w:val="333333"/>
          <w:sz w:val="24"/>
          <w:szCs w:val="24"/>
        </w:rPr>
        <w:t xml:space="preserve"> резерва ЧСС (HRR) или участник не чувствовал, что больше не может продолжать. Норма расхода энергии (ккал·мин</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определяли по количеству потребленного кислорода </w:t>
      </w:r>
      <w:proofErr w:type="spellStart"/>
      <w:r w:rsidRPr="001F5B72">
        <w:rPr>
          <w:rFonts w:ascii="Fira Sans" w:hAnsi="Fira Sans" w:cs="Times New Roman"/>
          <w:color w:val="333333"/>
          <w:sz w:val="24"/>
          <w:szCs w:val="24"/>
        </w:rPr>
        <w:t>иистекшего</w:t>
      </w:r>
      <w:proofErr w:type="spellEnd"/>
      <w:r w:rsidRPr="001F5B72">
        <w:rPr>
          <w:rFonts w:ascii="Fira Sans" w:hAnsi="Fira Sans" w:cs="Times New Roman"/>
          <w:color w:val="333333"/>
          <w:sz w:val="24"/>
          <w:szCs w:val="24"/>
        </w:rPr>
        <w:t xml:space="preserve"> CO2 с использованием уравнения Плотины (</w:t>
      </w:r>
      <w:proofErr w:type="spellStart"/>
      <w:r w:rsidRPr="001F5B72">
        <w:rPr>
          <w:rFonts w:ascii="Fira Sans" w:hAnsi="Fira Sans" w:cs="Times New Roman"/>
          <w:color w:val="333333"/>
          <w:sz w:val="18"/>
          <w:szCs w:val="18"/>
          <w:vertAlign w:val="superscript"/>
        </w:rPr>
        <w:t>20</w:t>
      </w:r>
      <w:r w:rsidRPr="001F5B72">
        <w:rPr>
          <w:rFonts w:ascii="Fira Sans" w:hAnsi="Fira Sans" w:cs="Times New Roman"/>
          <w:color w:val="333333"/>
          <w:sz w:val="24"/>
          <w:szCs w:val="24"/>
        </w:rPr>
        <w:t>Средняя</w:t>
      </w:r>
      <w:proofErr w:type="spellEnd"/>
      <w:r w:rsidRPr="001F5B72">
        <w:rPr>
          <w:rFonts w:ascii="Fira Sans" w:hAnsi="Fira Sans" w:cs="Times New Roman"/>
          <w:color w:val="333333"/>
          <w:sz w:val="24"/>
          <w:szCs w:val="24"/>
        </w:rPr>
        <w:t xml:space="preserve"> скорость расхода энергии в течение последних 30 с каждого этапа теста регрессировала по отношению к </w:t>
      </w:r>
      <w:r w:rsidRPr="001F5B72">
        <w:rPr>
          <w:rFonts w:ascii="Fira Sans" w:hAnsi="Fira Sans" w:cs="Times New Roman"/>
          <w:color w:val="333333"/>
          <w:sz w:val="24"/>
          <w:szCs w:val="24"/>
        </w:rPr>
        <w:lastRenderedPageBreak/>
        <w:t xml:space="preserve">ЧСС, усредненной за последние 30 с соответствующего этапа, чтобы рассчитать скорость расхода энергии при различных ЧСС. Зоны сердечного ритма рассчитывались по формуле HRR </w:t>
      </w:r>
      <w:proofErr w:type="spellStart"/>
      <w:r w:rsidRPr="001F5B72">
        <w:rPr>
          <w:rFonts w:ascii="Fira Sans" w:hAnsi="Fira Sans" w:cs="Times New Roman"/>
          <w:color w:val="333333"/>
          <w:sz w:val="24"/>
          <w:szCs w:val="24"/>
        </w:rPr>
        <w:t>as</w:t>
      </w:r>
      <w:proofErr w:type="spellEnd"/>
      <w:r w:rsidRPr="001F5B72">
        <w:rPr>
          <w:rFonts w:ascii="Fira Sans" w:hAnsi="Fira Sans" w:cs="Times New Roman"/>
          <w:color w:val="333333"/>
          <w:sz w:val="24"/>
          <w:szCs w:val="24"/>
        </w:rPr>
        <w:t xml:space="preserve"> (220 − возраст) − ЧСС в состоянии покоя × зона % + ЧСС в состоянии покоя. Частота сердечных сокращений в зоне 1 колебалась от 50% до 59% ЧСС, в зоне 2-от 60% до 69% ЧСС, в зоне 3-от 70% до 79% ЧСС, в зоне 4-от 80% до 89% ЧСС и в зоне 5-от 90% и более. Расход энергии (ккал·мин</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усредняли по каждой зоне ЧСС для определения затрат энергии в минуту для каждой зоны. Этот тест был завершен на исходном уровне и снова в 6 недель, чтобы пересчитать энергетические затраты с учетом улучшения </w:t>
      </w:r>
      <w:proofErr w:type="spellStart"/>
      <w:r w:rsidRPr="001F5B72">
        <w:rPr>
          <w:rFonts w:ascii="Fira Sans" w:hAnsi="Fira Sans" w:cs="Times New Roman"/>
          <w:color w:val="333333"/>
          <w:sz w:val="24"/>
          <w:szCs w:val="24"/>
        </w:rPr>
        <w:t>кардиореспираторной</w:t>
      </w:r>
      <w:proofErr w:type="spellEnd"/>
      <w:r w:rsidRPr="001F5B72">
        <w:rPr>
          <w:rFonts w:ascii="Fira Sans" w:hAnsi="Fira Sans" w:cs="Times New Roman"/>
          <w:color w:val="333333"/>
          <w:sz w:val="24"/>
          <w:szCs w:val="24"/>
        </w:rPr>
        <w:t xml:space="preserve"> пригодности.</w:t>
      </w:r>
    </w:p>
    <w:p w14:paraId="7D8F4CFB" w14:textId="77777777" w:rsidR="001F5B72" w:rsidRPr="001F5B72" w:rsidRDefault="001F5B72" w:rsidP="001F5B72">
      <w:pPr>
        <w:spacing w:before="100" w:beforeAutospacing="1" w:after="100" w:afterAutospacing="1"/>
        <w:outlineLvl w:val="3"/>
        <w:divId w:val="489250077"/>
        <w:rPr>
          <w:rFonts w:ascii="Fira Sans" w:eastAsia="Times New Roman" w:hAnsi="Fira Sans" w:cs="Times New Roman"/>
          <w:color w:val="353535"/>
          <w:sz w:val="24"/>
          <w:szCs w:val="24"/>
        </w:rPr>
      </w:pPr>
      <w:r w:rsidRPr="001F5B72">
        <w:rPr>
          <w:rFonts w:ascii="Fira Sans" w:eastAsia="Times New Roman" w:hAnsi="Fira Sans" w:cs="Times New Roman"/>
          <w:color w:val="353535"/>
          <w:sz w:val="24"/>
          <w:szCs w:val="24"/>
        </w:rPr>
        <w:t>Состав тела</w:t>
      </w:r>
    </w:p>
    <w:p w14:paraId="7D89366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Состав тела измеряли с помощью аппарата GE </w:t>
      </w:r>
      <w:proofErr w:type="spellStart"/>
      <w:r w:rsidRPr="001F5B72">
        <w:rPr>
          <w:rFonts w:ascii="Fira Sans" w:hAnsi="Fira Sans" w:cs="Times New Roman"/>
          <w:color w:val="333333"/>
          <w:sz w:val="24"/>
          <w:szCs w:val="24"/>
        </w:rPr>
        <w:t>Lunar</w:t>
      </w:r>
      <w:proofErr w:type="spellEnd"/>
      <w:r w:rsidRPr="001F5B72">
        <w:rPr>
          <w:rFonts w:ascii="Fira Sans" w:hAnsi="Fira Sans" w:cs="Times New Roman"/>
          <w:color w:val="333333"/>
          <w:sz w:val="24"/>
          <w:szCs w:val="24"/>
        </w:rPr>
        <w:t xml:space="preserve"> iDXA перед тренировочным тестом. Метод iDXA позволяет </w:t>
      </w:r>
      <w:proofErr w:type="spellStart"/>
      <w:r w:rsidRPr="001F5B72">
        <w:rPr>
          <w:rFonts w:ascii="Fira Sans" w:hAnsi="Fira Sans" w:cs="Times New Roman"/>
          <w:color w:val="333333"/>
          <w:sz w:val="24"/>
          <w:szCs w:val="24"/>
        </w:rPr>
        <w:t>неинвазивно</w:t>
      </w:r>
      <w:proofErr w:type="spellEnd"/>
      <w:r w:rsidRPr="001F5B72">
        <w:rPr>
          <w:rFonts w:ascii="Fira Sans" w:hAnsi="Fira Sans" w:cs="Times New Roman"/>
          <w:color w:val="333333"/>
          <w:sz w:val="24"/>
          <w:szCs w:val="24"/>
        </w:rPr>
        <w:t xml:space="preserve"> оценивать состав мягких тканей по регионам с точностью от 1% до 3% (</w:t>
      </w:r>
      <w:r w:rsidRPr="001F5B72">
        <w:rPr>
          <w:rFonts w:ascii="Fira Sans" w:hAnsi="Fira Sans" w:cs="Times New Roman"/>
          <w:color w:val="333333"/>
          <w:sz w:val="18"/>
          <w:szCs w:val="18"/>
          <w:vertAlign w:val="superscript"/>
        </w:rPr>
        <w:t>21</w:t>
      </w:r>
      <w:r w:rsidRPr="001F5B72">
        <w:rPr>
          <w:rFonts w:ascii="Fira Sans" w:hAnsi="Fira Sans" w:cs="Times New Roman"/>
          <w:color w:val="333333"/>
          <w:sz w:val="24"/>
          <w:szCs w:val="24"/>
        </w:rPr>
        <w:t xml:space="preserve">). Полное сканирование тела проводилось с участием участников, лежащих навзничь на столе и раскинувших руки в стороны. Большинство </w:t>
      </w:r>
      <w:proofErr w:type="spellStart"/>
      <w:r w:rsidRPr="001F5B72">
        <w:rPr>
          <w:rFonts w:ascii="Fira Sans" w:hAnsi="Fira Sans" w:cs="Times New Roman"/>
          <w:color w:val="333333"/>
          <w:sz w:val="24"/>
          <w:szCs w:val="24"/>
        </w:rPr>
        <w:t>сканирований</w:t>
      </w:r>
      <w:proofErr w:type="spellEnd"/>
      <w:r w:rsidRPr="001F5B72">
        <w:rPr>
          <w:rFonts w:ascii="Fira Sans" w:hAnsi="Fira Sans" w:cs="Times New Roman"/>
          <w:color w:val="333333"/>
          <w:sz w:val="24"/>
          <w:szCs w:val="24"/>
        </w:rPr>
        <w:t xml:space="preserve"> было выполнено с использованием режима </w:t>
      </w:r>
      <w:proofErr w:type="spellStart"/>
      <w:r w:rsidRPr="001F5B72">
        <w:rPr>
          <w:rFonts w:ascii="Fira Sans" w:hAnsi="Fira Sans" w:cs="Times New Roman"/>
          <w:color w:val="333333"/>
          <w:sz w:val="24"/>
          <w:szCs w:val="24"/>
        </w:rPr>
        <w:t>thick</w:t>
      </w:r>
      <w:proofErr w:type="spellEnd"/>
      <w:r w:rsidRPr="001F5B72">
        <w:rPr>
          <w:rFonts w:ascii="Fira Sans" w:hAnsi="Fira Sans" w:cs="Times New Roman"/>
          <w:color w:val="333333"/>
          <w:sz w:val="24"/>
          <w:szCs w:val="24"/>
        </w:rPr>
        <w:t xml:space="preserve">, предложенного программным обеспечением. Все сканы были проанализированы с помощью программного обеспечения GE </w:t>
      </w:r>
      <w:proofErr w:type="spellStart"/>
      <w:r w:rsidRPr="001F5B72">
        <w:rPr>
          <w:rFonts w:ascii="Fira Sans" w:hAnsi="Fira Sans" w:cs="Times New Roman"/>
          <w:color w:val="333333"/>
          <w:sz w:val="24"/>
          <w:szCs w:val="24"/>
        </w:rPr>
        <w:t>Lunar</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enCORE</w:t>
      </w:r>
      <w:proofErr w:type="spellEnd"/>
      <w:r w:rsidRPr="001F5B72">
        <w:rPr>
          <w:rFonts w:ascii="Fira Sans" w:hAnsi="Fira Sans" w:cs="Times New Roman"/>
          <w:color w:val="333333"/>
          <w:sz w:val="24"/>
          <w:szCs w:val="24"/>
        </w:rPr>
        <w:t xml:space="preserve"> (13.60.033). Для анализа сканирования использовалось автоматическое определение краев. Машина калибровалась перед каждым сеансом сканирования с помощью GE </w:t>
      </w:r>
      <w:proofErr w:type="spellStart"/>
      <w:r w:rsidRPr="001F5B72">
        <w:rPr>
          <w:rFonts w:ascii="Fira Sans" w:hAnsi="Fira Sans" w:cs="Times New Roman"/>
          <w:color w:val="333333"/>
          <w:sz w:val="24"/>
          <w:szCs w:val="24"/>
        </w:rPr>
        <w:t>Lunar</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calibration</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phantom</w:t>
      </w:r>
      <w:proofErr w:type="spellEnd"/>
      <w:r w:rsidRPr="001F5B72">
        <w:rPr>
          <w:rFonts w:ascii="Fira Sans" w:hAnsi="Fira Sans" w:cs="Times New Roman"/>
          <w:color w:val="333333"/>
          <w:sz w:val="24"/>
          <w:szCs w:val="24"/>
        </w:rPr>
        <w:t>.</w:t>
      </w:r>
    </w:p>
    <w:p w14:paraId="13F861E3"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Расход энергии в состоянии покоя</w:t>
      </w:r>
    </w:p>
    <w:p w14:paraId="3AD006ED"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Расход энергии в состоянии покоя измеряли с помощью непрямой калориметрии (</w:t>
      </w:r>
      <w:proofErr w:type="spellStart"/>
      <w:r w:rsidRPr="001F5B72">
        <w:rPr>
          <w:rFonts w:ascii="Fira Sans" w:hAnsi="Fira Sans" w:cs="Times New Roman"/>
          <w:color w:val="333333"/>
          <w:sz w:val="24"/>
          <w:szCs w:val="24"/>
        </w:rPr>
        <w:t>Quark</w:t>
      </w:r>
      <w:proofErr w:type="spellEnd"/>
      <w:r w:rsidRPr="001F5B72">
        <w:rPr>
          <w:rFonts w:ascii="Fira Sans" w:hAnsi="Fira Sans" w:cs="Times New Roman"/>
          <w:color w:val="333333"/>
          <w:sz w:val="24"/>
          <w:szCs w:val="24"/>
        </w:rPr>
        <w:t xml:space="preserve"> RMR; </w:t>
      </w:r>
      <w:proofErr w:type="spellStart"/>
      <w:r w:rsidRPr="001F5B72">
        <w:rPr>
          <w:rFonts w:ascii="Fira Sans" w:hAnsi="Fira Sans" w:cs="Times New Roman"/>
          <w:color w:val="333333"/>
          <w:sz w:val="24"/>
          <w:szCs w:val="24"/>
        </w:rPr>
        <w:t>Cosmed</w:t>
      </w:r>
      <w:proofErr w:type="spellEnd"/>
      <w:r w:rsidRPr="001F5B72">
        <w:rPr>
          <w:rFonts w:ascii="Fira Sans" w:hAnsi="Fira Sans" w:cs="Times New Roman"/>
          <w:color w:val="333333"/>
          <w:sz w:val="24"/>
          <w:szCs w:val="24"/>
        </w:rPr>
        <w:t xml:space="preserve"> USA, Чикаго, Иллинойс) с вентилируемым навесом. Калибровки проводились на расходомере с использованием 3,0-литрового шприца и на газоанализаторах с использованием проверенных газов известных концентраций перед каждым испытанием. После 30 мин спокойного отдыха в положении лежа на спине в тускло освещенном помещении с контролируемой температурой от 22°C до 24°C РЗЭ измеряли в течение 30 мин. Тест контролировался таким образом, чтобы участники оставались бодрствующими и имели от 0,8% до 1,2% </w:t>
      </w:r>
      <w:proofErr w:type="spellStart"/>
      <w:r w:rsidRPr="001F5B72">
        <w:rPr>
          <w:rFonts w:ascii="Fira Sans" w:hAnsi="Fira Sans" w:cs="Times New Roman"/>
          <w:color w:val="333333"/>
          <w:sz w:val="24"/>
          <w:szCs w:val="24"/>
        </w:rPr>
        <w:t>FeCo</w:t>
      </w:r>
      <w:r w:rsidRPr="001F5B72">
        <w:rPr>
          <w:rFonts w:ascii="Fira Sans" w:hAnsi="Fira Sans" w:cs="Times New Roman"/>
          <w:color w:val="333333"/>
          <w:sz w:val="18"/>
          <w:szCs w:val="18"/>
          <w:vertAlign w:val="subscript"/>
        </w:rPr>
        <w:t>2</w:t>
      </w:r>
      <w:proofErr w:type="spellEnd"/>
      <w:r w:rsidRPr="001F5B72">
        <w:rPr>
          <w:rFonts w:ascii="Fira Sans" w:hAnsi="Fira Sans" w:cs="Times New Roman"/>
          <w:color w:val="333333"/>
          <w:sz w:val="18"/>
          <w:szCs w:val="18"/>
          <w:vertAlign w:val="subscript"/>
        </w:rPr>
        <w:t>.</w:t>
      </w:r>
      <w:r w:rsidRPr="001F5B72">
        <w:rPr>
          <w:rFonts w:ascii="Fira Sans" w:hAnsi="Fira Sans" w:cs="Times New Roman"/>
          <w:color w:val="333333"/>
          <w:sz w:val="24"/>
          <w:szCs w:val="24"/>
        </w:rPr>
        <w:t> Критерием допустимости РЗЭ было минимум 15 мин стационарного состояния, определяемого как &lt;10% колебания потребления кислорода и Уравнение Плотины (</w:t>
      </w:r>
      <w:r w:rsidRPr="001F5B72">
        <w:rPr>
          <w:rFonts w:ascii="Fira Sans" w:hAnsi="Fira Sans" w:cs="Times New Roman"/>
          <w:color w:val="333333"/>
          <w:sz w:val="18"/>
          <w:szCs w:val="18"/>
          <w:vertAlign w:val="superscript"/>
        </w:rPr>
        <w:t>20</w:t>
      </w:r>
      <w:r w:rsidRPr="001F5B72">
        <w:rPr>
          <w:rFonts w:ascii="Fira Sans" w:hAnsi="Fira Sans" w:cs="Times New Roman"/>
          <w:color w:val="333333"/>
          <w:sz w:val="24"/>
          <w:szCs w:val="24"/>
        </w:rPr>
        <w:t>) использовалось для определения РЗЭ по измеренному потреблению кислорода и производству CO2. Участники завершили базовую оценку РЗЭ перед физическим тестом и через 36-72 ч после последней тренировки вмешательства. Обезжиренная масса является преобладающим детерминантом РЗЭ из-за его метаболической активности, объясняя от 53% до 88% дисперсии РЗЭ (</w:t>
      </w:r>
      <w:proofErr w:type="spellStart"/>
      <w:r w:rsidRPr="001F5B72">
        <w:rPr>
          <w:rFonts w:ascii="Fira Sans" w:hAnsi="Fira Sans" w:cs="Times New Roman"/>
          <w:color w:val="333333"/>
          <w:sz w:val="18"/>
          <w:szCs w:val="18"/>
          <w:vertAlign w:val="superscript"/>
        </w:rPr>
        <w:t>22,23</w:t>
      </w:r>
      <w:r w:rsidRPr="001F5B72">
        <w:rPr>
          <w:rFonts w:ascii="Fira Sans" w:hAnsi="Fira Sans" w:cs="Times New Roman"/>
          <w:color w:val="333333"/>
          <w:sz w:val="24"/>
          <w:szCs w:val="24"/>
        </w:rPr>
        <w:t>По</w:t>
      </w:r>
      <w:proofErr w:type="spellEnd"/>
      <w:r w:rsidRPr="001F5B72">
        <w:rPr>
          <w:rFonts w:ascii="Fira Sans" w:hAnsi="Fira Sans" w:cs="Times New Roman"/>
          <w:color w:val="333333"/>
          <w:sz w:val="24"/>
          <w:szCs w:val="24"/>
        </w:rPr>
        <w:t xml:space="preserve"> этой причине РЗЭ (необработанное значение) делилось на FFM (кг, от DXA) в каждый момент времени для стандартизации РЗЭ. Это согласуется с предшествующей литературой и определением метаболической компенсации, то есть </w:t>
      </w:r>
      <w:proofErr w:type="spellStart"/>
      <w:r w:rsidRPr="001F5B72">
        <w:rPr>
          <w:rFonts w:ascii="Fira Sans" w:hAnsi="Fira Sans" w:cs="Times New Roman"/>
          <w:color w:val="333333"/>
          <w:sz w:val="24"/>
          <w:szCs w:val="24"/>
        </w:rPr>
        <w:t>массо-независимого</w:t>
      </w:r>
      <w:proofErr w:type="spellEnd"/>
      <w:r w:rsidRPr="001F5B72">
        <w:rPr>
          <w:rFonts w:ascii="Fira Sans" w:hAnsi="Fira Sans" w:cs="Times New Roman"/>
          <w:color w:val="333333"/>
          <w:sz w:val="24"/>
          <w:szCs w:val="24"/>
        </w:rPr>
        <w:t xml:space="preserve"> снижения энергетических затрат (</w:t>
      </w:r>
      <w:r w:rsidRPr="001F5B72">
        <w:rPr>
          <w:rFonts w:ascii="Fira Sans" w:hAnsi="Fira Sans" w:cs="Times New Roman"/>
          <w:color w:val="333333"/>
          <w:sz w:val="18"/>
          <w:szCs w:val="18"/>
          <w:vertAlign w:val="superscript"/>
        </w:rPr>
        <w:t>10-12</w:t>
      </w:r>
      <w:r w:rsidRPr="001F5B72">
        <w:rPr>
          <w:rFonts w:ascii="Fira Sans" w:hAnsi="Fira Sans" w:cs="Times New Roman"/>
          <w:color w:val="333333"/>
          <w:sz w:val="24"/>
          <w:szCs w:val="24"/>
        </w:rPr>
        <w:t>).</w:t>
      </w:r>
    </w:p>
    <w:p w14:paraId="59A6742F"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Гормональная реакция на Стандартизированный завтрак</w:t>
      </w:r>
    </w:p>
    <w:p w14:paraId="61C410DB"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lastRenderedPageBreak/>
        <w:t xml:space="preserve">Участники обратились в амбулаторное крыло CCTS Университета Кентукки, расположенное в исследовательской больнице, после ночного голодания между 10 и 14 часами. Участники предоставили образец крови для анализа концентраций гормонов и пептидов, связанных с голодом и регулированием массы тела, непосредственно перед стандартизированным завтраком. Стандартизированный завтрак обеспечивал 20% расчетных потребностей в энергии для каждого человека, исходя из его РЗЭ и коэффициента сидячей активности 1,4. Стандартизированный завтрак состоял из 2% молока и кукурузных хлопьев (с возможностью замены несладкого соевого молока для людей с чувствительностью к лактозе) и одного батончика </w:t>
      </w:r>
      <w:proofErr w:type="spellStart"/>
      <w:r w:rsidRPr="001F5B72">
        <w:rPr>
          <w:rFonts w:ascii="Fira Sans" w:hAnsi="Fira Sans" w:cs="Times New Roman"/>
          <w:color w:val="333333"/>
          <w:sz w:val="24"/>
          <w:szCs w:val="24"/>
        </w:rPr>
        <w:t>Nutra-grain</w:t>
      </w:r>
      <w:proofErr w:type="spellEnd"/>
      <w:r w:rsidRPr="001F5B72">
        <w:rPr>
          <w:rFonts w:ascii="Fira Sans" w:hAnsi="Fira Sans" w:cs="Times New Roman"/>
          <w:color w:val="333333"/>
          <w:sz w:val="24"/>
          <w:szCs w:val="24"/>
        </w:rPr>
        <w:t xml:space="preserve">™. Участники съедали завтрак в течение 15 минут, а </w:t>
      </w:r>
      <w:proofErr w:type="spellStart"/>
      <w:r w:rsidRPr="001F5B72">
        <w:rPr>
          <w:rFonts w:ascii="Fira Sans" w:hAnsi="Fira Sans" w:cs="Times New Roman"/>
          <w:color w:val="333333"/>
          <w:sz w:val="24"/>
          <w:szCs w:val="24"/>
        </w:rPr>
        <w:t>постпрандиальный</w:t>
      </w:r>
      <w:proofErr w:type="spellEnd"/>
      <w:r w:rsidRPr="001F5B72">
        <w:rPr>
          <w:rFonts w:ascii="Fira Sans" w:hAnsi="Fira Sans" w:cs="Times New Roman"/>
          <w:color w:val="333333"/>
          <w:sz w:val="24"/>
          <w:szCs w:val="24"/>
        </w:rPr>
        <w:t xml:space="preserve"> забор крови завершался через 15, 30, 45 и 60 минут. После первого часа кровь брали каждые 30 мин, затем в течение 2 ч (минуты 90, 120, 150 и 180). Образцы крови собирали в пробирки с ЭДТА-покрытием и сывороткой крови. Сыворотка PYY</w:t>
      </w:r>
      <w:r w:rsidRPr="001F5B72">
        <w:rPr>
          <w:rFonts w:ascii="Fira Sans" w:hAnsi="Fira Sans" w:cs="Times New Roman"/>
          <w:color w:val="333333"/>
          <w:sz w:val="18"/>
          <w:szCs w:val="18"/>
          <w:vertAlign w:val="subscript"/>
        </w:rPr>
        <w:t>3-36</w:t>
      </w:r>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глюкагоноподобный</w:t>
      </w:r>
      <w:proofErr w:type="spellEnd"/>
      <w:r w:rsidRPr="001F5B72">
        <w:rPr>
          <w:rFonts w:ascii="Fira Sans" w:hAnsi="Fira Sans" w:cs="Times New Roman"/>
          <w:color w:val="333333"/>
          <w:sz w:val="24"/>
          <w:szCs w:val="24"/>
        </w:rPr>
        <w:t xml:space="preserve"> пептид 1., </w:t>
      </w:r>
      <w:proofErr w:type="spellStart"/>
      <w:r w:rsidRPr="001F5B72">
        <w:rPr>
          <w:rFonts w:ascii="Fira Sans" w:hAnsi="Fira Sans" w:cs="Times New Roman"/>
          <w:color w:val="333333"/>
          <w:sz w:val="24"/>
          <w:szCs w:val="24"/>
        </w:rPr>
        <w:t>лептин</w:t>
      </w:r>
      <w:proofErr w:type="spellEnd"/>
      <w:r w:rsidRPr="001F5B72">
        <w:rPr>
          <w:rFonts w:ascii="Fira Sans" w:hAnsi="Fira Sans" w:cs="Times New Roman"/>
          <w:color w:val="333333"/>
          <w:sz w:val="24"/>
          <w:szCs w:val="24"/>
        </w:rPr>
        <w:t xml:space="preserve"> и ацилированный </w:t>
      </w:r>
      <w:proofErr w:type="spellStart"/>
      <w:r w:rsidRPr="001F5B72">
        <w:rPr>
          <w:rFonts w:ascii="Fira Sans" w:hAnsi="Fira Sans" w:cs="Times New Roman"/>
          <w:color w:val="333333"/>
          <w:sz w:val="24"/>
          <w:szCs w:val="24"/>
        </w:rPr>
        <w:t>грелин</w:t>
      </w:r>
      <w:proofErr w:type="spellEnd"/>
      <w:r w:rsidRPr="001F5B72">
        <w:rPr>
          <w:rFonts w:ascii="Fira Sans" w:hAnsi="Fira Sans" w:cs="Times New Roman"/>
          <w:color w:val="333333"/>
          <w:sz w:val="24"/>
          <w:szCs w:val="24"/>
        </w:rPr>
        <w:t xml:space="preserve"> измеряли с помощью ИФА (</w:t>
      </w:r>
      <w:proofErr w:type="spellStart"/>
      <w:r w:rsidRPr="001F5B72">
        <w:rPr>
          <w:rFonts w:ascii="Fira Sans" w:hAnsi="Fira Sans" w:cs="Times New Roman"/>
          <w:color w:val="333333"/>
          <w:sz w:val="24"/>
          <w:szCs w:val="24"/>
        </w:rPr>
        <w:t>Millipore</w:t>
      </w:r>
      <w:proofErr w:type="spellEnd"/>
      <w:r w:rsidRPr="001F5B72">
        <w:rPr>
          <w:rFonts w:ascii="Fira Sans" w:hAnsi="Fira Sans" w:cs="Times New Roman"/>
          <w:color w:val="333333"/>
          <w:sz w:val="24"/>
          <w:szCs w:val="24"/>
        </w:rPr>
        <w:t xml:space="preserve">, Phoenix </w:t>
      </w:r>
      <w:proofErr w:type="spellStart"/>
      <w:r w:rsidRPr="001F5B72">
        <w:rPr>
          <w:rFonts w:ascii="Fira Sans" w:hAnsi="Fira Sans" w:cs="Times New Roman"/>
          <w:color w:val="333333"/>
          <w:sz w:val="24"/>
          <w:szCs w:val="24"/>
        </w:rPr>
        <w:t>Pharmaceuticals</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Alpco</w:t>
      </w:r>
      <w:proofErr w:type="spellEnd"/>
      <w:r w:rsidRPr="001F5B72">
        <w:rPr>
          <w:rFonts w:ascii="Fira Sans" w:hAnsi="Fira Sans" w:cs="Times New Roman"/>
          <w:color w:val="333333"/>
          <w:sz w:val="24"/>
          <w:szCs w:val="24"/>
        </w:rPr>
        <w:t xml:space="preserve">). Инсулин в сыворотке крови измеряли с помощью </w:t>
      </w:r>
      <w:proofErr w:type="spellStart"/>
      <w:r w:rsidRPr="001F5B72">
        <w:rPr>
          <w:rFonts w:ascii="Fira Sans" w:hAnsi="Fira Sans" w:cs="Times New Roman"/>
          <w:color w:val="333333"/>
          <w:sz w:val="24"/>
          <w:szCs w:val="24"/>
        </w:rPr>
        <w:t>хемилюминесцентного</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иммунометрического</w:t>
      </w:r>
      <w:proofErr w:type="spellEnd"/>
      <w:r w:rsidRPr="001F5B72">
        <w:rPr>
          <w:rFonts w:ascii="Fira Sans" w:hAnsi="Fira Sans" w:cs="Times New Roman"/>
          <w:color w:val="333333"/>
          <w:sz w:val="24"/>
          <w:szCs w:val="24"/>
        </w:rPr>
        <w:t xml:space="preserve"> анализа (Siemens), а глюкозу в сыворотке крови-с помощью </w:t>
      </w:r>
      <w:proofErr w:type="spellStart"/>
      <w:r w:rsidRPr="001F5B72">
        <w:rPr>
          <w:rFonts w:ascii="Fira Sans" w:hAnsi="Fira Sans" w:cs="Times New Roman"/>
          <w:color w:val="333333"/>
          <w:sz w:val="24"/>
          <w:szCs w:val="24"/>
        </w:rPr>
        <w:t>гексокиназной</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глюкозо-6</w:t>
      </w:r>
      <w:proofErr w:type="spellEnd"/>
      <w:r w:rsidRPr="001F5B72">
        <w:rPr>
          <w:rFonts w:ascii="Fira Sans" w:hAnsi="Fira Sans" w:cs="Times New Roman"/>
          <w:color w:val="333333"/>
          <w:sz w:val="24"/>
          <w:szCs w:val="24"/>
        </w:rPr>
        <w:t>-</w:t>
      </w:r>
      <w:proofErr w:type="spellStart"/>
      <w:r w:rsidRPr="001F5B72">
        <w:rPr>
          <w:rFonts w:ascii="Fira Sans" w:hAnsi="Fira Sans" w:cs="Times New Roman"/>
          <w:color w:val="333333"/>
          <w:sz w:val="24"/>
          <w:szCs w:val="24"/>
        </w:rPr>
        <w:t>фосфатдегидрогеназной</w:t>
      </w:r>
      <w:proofErr w:type="spellEnd"/>
      <w:r w:rsidRPr="001F5B72">
        <w:rPr>
          <w:rFonts w:ascii="Fira Sans" w:hAnsi="Fira Sans" w:cs="Times New Roman"/>
          <w:color w:val="333333"/>
          <w:sz w:val="24"/>
          <w:szCs w:val="24"/>
        </w:rPr>
        <w:t xml:space="preserve"> реакции (Roche </w:t>
      </w:r>
      <w:proofErr w:type="spellStart"/>
      <w:r w:rsidRPr="001F5B72">
        <w:rPr>
          <w:rFonts w:ascii="Fira Sans" w:hAnsi="Fira Sans" w:cs="Times New Roman"/>
          <w:color w:val="333333"/>
          <w:sz w:val="24"/>
          <w:szCs w:val="24"/>
        </w:rPr>
        <w:t>Diagnostics</w:t>
      </w:r>
      <w:proofErr w:type="spellEnd"/>
      <w:r w:rsidRPr="001F5B72">
        <w:rPr>
          <w:rFonts w:ascii="Fira Sans" w:hAnsi="Fira Sans" w:cs="Times New Roman"/>
          <w:color w:val="333333"/>
          <w:sz w:val="24"/>
          <w:szCs w:val="24"/>
        </w:rPr>
        <w:t>).</w:t>
      </w:r>
    </w:p>
    <w:p w14:paraId="39C77CF9"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Компенсация</w:t>
      </w:r>
    </w:p>
    <w:p w14:paraId="3512270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Чтобы рассчитать компенсацию энергии, затраченной во время программы упражнений, накопленный энергетический баланс (АЕБ) был рассчитан на основе изменений жировой массы (FM) и FFM до и после тренировки, поскольку изменения состава тела отражают долгосрочные изменения энергетического баланса (</w:t>
      </w:r>
      <w:r w:rsidRPr="001F5B72">
        <w:rPr>
          <w:rFonts w:ascii="Fira Sans" w:hAnsi="Fira Sans" w:cs="Times New Roman"/>
          <w:color w:val="333333"/>
          <w:sz w:val="18"/>
          <w:szCs w:val="18"/>
          <w:vertAlign w:val="superscript"/>
        </w:rPr>
        <w:t>15</w:t>
      </w:r>
      <w:r w:rsidRPr="001F5B72">
        <w:rPr>
          <w:rFonts w:ascii="Fira Sans" w:hAnsi="Fira Sans" w:cs="Times New Roman"/>
          <w:color w:val="333333"/>
          <w:sz w:val="24"/>
          <w:szCs w:val="24"/>
        </w:rPr>
        <w:t>). Предполагалось, что прирост 1 кг FM и 1 кг FFM отражает 12 000 ккал и 1780 ккал соответственно (</w:t>
      </w:r>
      <w:r w:rsidRPr="001F5B72">
        <w:rPr>
          <w:rFonts w:ascii="Fira Sans" w:hAnsi="Fira Sans" w:cs="Times New Roman"/>
          <w:color w:val="333333"/>
          <w:sz w:val="18"/>
          <w:szCs w:val="18"/>
          <w:vertAlign w:val="superscript"/>
        </w:rPr>
        <w:t>24</w:t>
      </w:r>
      <w:r w:rsidRPr="001F5B72">
        <w:rPr>
          <w:rFonts w:ascii="Fira Sans" w:hAnsi="Fira Sans" w:cs="Times New Roman"/>
          <w:color w:val="333333"/>
          <w:sz w:val="24"/>
          <w:szCs w:val="24"/>
        </w:rPr>
        <w:t>). Потери 1 кг FM и 1 кг FFM были приняты равными 9417 и 884 ккал соответственно (</w:t>
      </w:r>
      <w:r w:rsidRPr="001F5B72">
        <w:rPr>
          <w:rFonts w:ascii="Fira Sans" w:hAnsi="Fira Sans" w:cs="Times New Roman"/>
          <w:color w:val="333333"/>
          <w:sz w:val="18"/>
          <w:szCs w:val="18"/>
          <w:vertAlign w:val="superscript"/>
        </w:rPr>
        <w:t>25</w:t>
      </w:r>
      <w:r w:rsidRPr="001F5B72">
        <w:rPr>
          <w:rFonts w:ascii="Fira Sans" w:hAnsi="Fira Sans" w:cs="Times New Roman"/>
          <w:color w:val="333333"/>
          <w:sz w:val="24"/>
          <w:szCs w:val="24"/>
        </w:rPr>
        <w:t>). Энергетические затраты на упражнение (ExEE) рассчитывались на основе индуцированных тренировкой энергетических затрат (TrEE) с добавлением 15% избыточных энергетических затрат после тренировки (</w:t>
      </w:r>
      <w:r w:rsidRPr="001F5B72">
        <w:rPr>
          <w:rFonts w:ascii="Fira Sans" w:hAnsi="Fira Sans" w:cs="Times New Roman"/>
          <w:color w:val="333333"/>
          <w:sz w:val="18"/>
          <w:szCs w:val="18"/>
          <w:vertAlign w:val="superscript"/>
        </w:rPr>
        <w:t>26</w:t>
      </w:r>
      <w:r w:rsidRPr="001F5B72">
        <w:rPr>
          <w:rFonts w:ascii="Fira Sans" w:hAnsi="Fira Sans" w:cs="Times New Roman"/>
          <w:color w:val="333333"/>
          <w:sz w:val="24"/>
          <w:szCs w:val="24"/>
        </w:rPr>
        <w:t>). РЗЭ, которое должно было произойти во время тренировок (РЗЭ × 1,2), было вычтено, чтобы не включать его дважды. Таким образом, ExEE = (дерево × 0,15) +(Дерево − продолжительность обучения × [REE × 1,2]) (</w:t>
      </w:r>
      <w:r w:rsidRPr="001F5B72">
        <w:rPr>
          <w:rFonts w:ascii="Fira Sans" w:hAnsi="Fira Sans" w:cs="Times New Roman"/>
          <w:color w:val="333333"/>
          <w:sz w:val="18"/>
          <w:szCs w:val="18"/>
          <w:vertAlign w:val="superscript"/>
        </w:rPr>
        <w:t>15</w:t>
      </w:r>
      <w:r w:rsidRPr="001F5B72">
        <w:rPr>
          <w:rFonts w:ascii="Fira Sans" w:hAnsi="Fira Sans" w:cs="Times New Roman"/>
          <w:color w:val="333333"/>
          <w:sz w:val="24"/>
          <w:szCs w:val="24"/>
        </w:rPr>
        <w:t xml:space="preserve">). Компенсация в ответ на увеличение ExEE оценивалась так, как описано </w:t>
      </w:r>
      <w:proofErr w:type="spellStart"/>
      <w:r w:rsidRPr="001F5B72">
        <w:rPr>
          <w:rFonts w:ascii="Fira Sans" w:hAnsi="Fira Sans" w:cs="Times New Roman"/>
          <w:color w:val="333333"/>
          <w:sz w:val="24"/>
          <w:szCs w:val="24"/>
        </w:rPr>
        <w:t>Rosenkilde</w:t>
      </w:r>
      <w:proofErr w:type="spellEnd"/>
      <w:r w:rsidRPr="001F5B72">
        <w:rPr>
          <w:rFonts w:ascii="Fira Sans" w:hAnsi="Fira Sans" w:cs="Times New Roman"/>
          <w:color w:val="333333"/>
          <w:sz w:val="24"/>
          <w:szCs w:val="24"/>
        </w:rPr>
        <w:t xml:space="preserve"> et </w:t>
      </w:r>
      <w:proofErr w:type="spellStart"/>
      <w:r w:rsidRPr="001F5B72">
        <w:rPr>
          <w:rFonts w:ascii="Fira Sans" w:hAnsi="Fira Sans" w:cs="Times New Roman"/>
          <w:color w:val="333333"/>
          <w:sz w:val="24"/>
          <w:szCs w:val="24"/>
        </w:rPr>
        <w:t>al</w:t>
      </w:r>
      <w:proofErr w:type="spellEnd"/>
      <w:r w:rsidRPr="001F5B72">
        <w:rPr>
          <w:rFonts w:ascii="Fira Sans" w:hAnsi="Fira Sans" w:cs="Times New Roman"/>
          <w:color w:val="333333"/>
          <w:sz w:val="24"/>
          <w:szCs w:val="24"/>
        </w:rPr>
        <w:t>. (</w:t>
      </w:r>
      <w:r w:rsidRPr="001F5B72">
        <w:rPr>
          <w:rFonts w:ascii="Fira Sans" w:hAnsi="Fira Sans" w:cs="Times New Roman"/>
          <w:color w:val="333333"/>
          <w:sz w:val="18"/>
          <w:szCs w:val="18"/>
          <w:vertAlign w:val="superscript"/>
        </w:rPr>
        <w:t>15</w:t>
      </w:r>
      <w:r w:rsidRPr="001F5B72">
        <w:rPr>
          <w:rFonts w:ascii="Fira Sans" w:hAnsi="Fira Sans" w:cs="Times New Roman"/>
          <w:color w:val="333333"/>
          <w:sz w:val="24"/>
          <w:szCs w:val="24"/>
        </w:rPr>
        <w:t>), с индексом компенсации (CI), рассчитанным как (ExEE + AEB)/ExEE × 100%. Когда CI равен нулю, AEB равен -1 × ExEE, или изменения энергетического эквивалента FM и FFM равны энергии, затраченной во время тренировки. Положительная компенсация предполагает, что изменения в составе тела указывают на отрицательный энергетический баланс, который был меньше, чем ожидалось, исходя из ExEE, тогда как отрицательная компенсация указывает на больший, чем ожидалось, отрицательный энергетический баланс. ExEE, AEB и CI могли быть рассчитаны только для тех участников, которые завершили исследование, поскольку для расчета этих переменных требовались как точки данных до, так и после лечения.</w:t>
      </w:r>
    </w:p>
    <w:p w14:paraId="146F6DAB"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Упражнение Вмешательство</w:t>
      </w:r>
    </w:p>
    <w:p w14:paraId="11CEE8DB"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Участникам был предоставлен монитор </w:t>
      </w:r>
      <w:proofErr w:type="spellStart"/>
      <w:r w:rsidRPr="001F5B72">
        <w:rPr>
          <w:rFonts w:ascii="Fira Sans" w:hAnsi="Fira Sans" w:cs="Times New Roman"/>
          <w:color w:val="333333"/>
          <w:sz w:val="24"/>
          <w:szCs w:val="24"/>
        </w:rPr>
        <w:t>Polar</w:t>
      </w:r>
      <w:proofErr w:type="spellEnd"/>
      <w:r w:rsidRPr="001F5B72">
        <w:rPr>
          <w:rFonts w:ascii="Fira Sans" w:hAnsi="Fira Sans" w:cs="Times New Roman"/>
          <w:color w:val="333333"/>
          <w:sz w:val="24"/>
          <w:szCs w:val="24"/>
        </w:rPr>
        <w:t xml:space="preserve"> A-300 HR (часы и нагрудный ремень, </w:t>
      </w:r>
      <w:proofErr w:type="spellStart"/>
      <w:r w:rsidRPr="001F5B72">
        <w:rPr>
          <w:rFonts w:ascii="Fira Sans" w:hAnsi="Fira Sans" w:cs="Times New Roman"/>
          <w:color w:val="333333"/>
          <w:sz w:val="24"/>
          <w:szCs w:val="24"/>
        </w:rPr>
        <w:t>Кемпеле</w:t>
      </w:r>
      <w:proofErr w:type="spellEnd"/>
      <w:r w:rsidRPr="001F5B72">
        <w:rPr>
          <w:rFonts w:ascii="Fira Sans" w:hAnsi="Fira Sans" w:cs="Times New Roman"/>
          <w:color w:val="333333"/>
          <w:sz w:val="24"/>
          <w:szCs w:val="24"/>
        </w:rPr>
        <w:t xml:space="preserve">, Финляндия) на время 12-недельного вмешательства и дан инструктаж по упражнениям 2 или 6 </w:t>
      </w:r>
      <w:proofErr w:type="spellStart"/>
      <w:r w:rsidRPr="001F5B72">
        <w:rPr>
          <w:rFonts w:ascii="Fira Sans" w:hAnsi="Fira Sans" w:cs="Times New Roman"/>
          <w:color w:val="333333"/>
          <w:sz w:val="24"/>
          <w:szCs w:val="24"/>
        </w:rPr>
        <w:t>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Участникам контрольной группы было </w:t>
      </w:r>
      <w:r w:rsidRPr="001F5B72">
        <w:rPr>
          <w:rFonts w:ascii="Fira Sans" w:hAnsi="Fira Sans" w:cs="Times New Roman"/>
          <w:color w:val="333333"/>
          <w:sz w:val="24"/>
          <w:szCs w:val="24"/>
        </w:rPr>
        <w:lastRenderedPageBreak/>
        <w:t xml:space="preserve">предписано вести сидячий образ жизни, и им было предложено упражнение после </w:t>
      </w:r>
      <w:proofErr w:type="spellStart"/>
      <w:r w:rsidRPr="001F5B72">
        <w:rPr>
          <w:rFonts w:ascii="Fira Sans" w:hAnsi="Fira Sans" w:cs="Times New Roman"/>
          <w:color w:val="333333"/>
          <w:sz w:val="24"/>
          <w:szCs w:val="24"/>
        </w:rPr>
        <w:t>посттестирования</w:t>
      </w:r>
      <w:proofErr w:type="spellEnd"/>
      <w:r w:rsidRPr="001F5B72">
        <w:rPr>
          <w:rFonts w:ascii="Fira Sans" w:hAnsi="Fira Sans" w:cs="Times New Roman"/>
          <w:color w:val="333333"/>
          <w:sz w:val="24"/>
          <w:szCs w:val="24"/>
        </w:rPr>
        <w:t xml:space="preserve">, через 12 недель . Участники групп упражнений еженедельно возвращались в лабораторию, чтобы встретиться с исследователем и загрузить свои упражнения с помощью программного обеспечения </w:t>
      </w:r>
      <w:proofErr w:type="spellStart"/>
      <w:r w:rsidRPr="001F5B72">
        <w:rPr>
          <w:rFonts w:ascii="Fira Sans" w:hAnsi="Fira Sans" w:cs="Times New Roman"/>
          <w:color w:val="333333"/>
          <w:sz w:val="24"/>
          <w:szCs w:val="24"/>
        </w:rPr>
        <w:t>PolarFlow</w:t>
      </w:r>
      <w:proofErr w:type="spellEnd"/>
      <w:r w:rsidRPr="001F5B72">
        <w:rPr>
          <w:rFonts w:ascii="Fira Sans" w:hAnsi="Fira Sans" w:cs="Times New Roman"/>
          <w:color w:val="333333"/>
          <w:sz w:val="24"/>
          <w:szCs w:val="24"/>
        </w:rPr>
        <w:t xml:space="preserve">™, которое позволяло исследовательскому персоналу контролировать и отслеживать соблюдение требований. Если участник не соответствовал требованиям на 90% (выполнял 90% ожидаемых упражнений в месяц), он исключался из исследования. Загруженные отчеты о тренировках содержали количество времени, затраченного в каждой зоне ЧСС, что позволяло рассчитать общую энергию, затраченную во время каждой сессии ЧСС, на основе индивидуальных темпов расхода энергии, усредненных по каждой зоне ЧСС, рассчитанных по результатам градуированного теста с непрямой калориметрией, выполненного на исходном уровне и снова на 6-й неделе. Участники </w:t>
      </w:r>
      <w:proofErr w:type="spellStart"/>
      <w:r w:rsidRPr="001F5B72">
        <w:rPr>
          <w:rFonts w:ascii="Fira Sans" w:hAnsi="Fira Sans" w:cs="Times New Roman"/>
          <w:color w:val="333333"/>
          <w:sz w:val="24"/>
          <w:szCs w:val="24"/>
        </w:rPr>
        <w:t>2-d·wk</w:t>
      </w:r>
      <w:r w:rsidRPr="001F5B72">
        <w:rPr>
          <w:rFonts w:ascii="Fira Sans" w:hAnsi="Fira Sans" w:cs="Times New Roman"/>
          <w:color w:val="333333"/>
          <w:sz w:val="18"/>
          <w:szCs w:val="18"/>
          <w:vertAlign w:val="superscript"/>
        </w:rPr>
        <w:t>-1</w:t>
      </w:r>
      <w:proofErr w:type="spellEnd"/>
      <w:r w:rsidRPr="001F5B72">
        <w:rPr>
          <w:rFonts w:ascii="Fira Sans" w:hAnsi="Fira Sans" w:cs="Times New Roman"/>
          <w:color w:val="333333"/>
          <w:sz w:val="24"/>
          <w:szCs w:val="24"/>
        </w:rPr>
        <w:t xml:space="preserve"> группе было поручено проанализировать два длинных занятия в неделю между 90 и 120 мин при выбранной интенсивности при условии, что они были по крайней мере в ГРР в зоне 1. Участники </w:t>
      </w:r>
      <w:proofErr w:type="spellStart"/>
      <w:r w:rsidRPr="001F5B72">
        <w:rPr>
          <w:rFonts w:ascii="Fira Sans" w:hAnsi="Fira Sans" w:cs="Times New Roman"/>
          <w:color w:val="333333"/>
          <w:sz w:val="24"/>
          <w:szCs w:val="24"/>
        </w:rPr>
        <w:t>6-д·wк</w:t>
      </w:r>
      <w:r w:rsidRPr="001F5B72">
        <w:rPr>
          <w:rFonts w:ascii="Fira Sans" w:hAnsi="Fira Sans" w:cs="Times New Roman"/>
          <w:color w:val="333333"/>
          <w:sz w:val="18"/>
          <w:szCs w:val="18"/>
          <w:vertAlign w:val="superscript"/>
        </w:rPr>
        <w:t>-1</w:t>
      </w:r>
      <w:proofErr w:type="spellEnd"/>
      <w:r w:rsidRPr="001F5B72">
        <w:rPr>
          <w:rFonts w:ascii="Fira Sans" w:hAnsi="Fira Sans" w:cs="Times New Roman"/>
          <w:color w:val="333333"/>
          <w:sz w:val="24"/>
          <w:szCs w:val="24"/>
        </w:rPr>
        <w:t> группы были проинструктированы держать свои занятия в период между 40 и 60 минут за сеанс с той же интенсивностью рекомендации, как 2-й группы. Каждую неделю участникам предоставлялась обратная связь об их временных и энергетических затратах на каждую сессию предыдущей недели. Всем участникам было проинструктировано не менять намеренно пищевые привычки во время вмешательства.</w:t>
      </w:r>
    </w:p>
    <w:p w14:paraId="49C7C1B8" w14:textId="77777777" w:rsidR="001F5B72" w:rsidRPr="001F5B72" w:rsidRDefault="001F5B72" w:rsidP="001F5B72">
      <w:pPr>
        <w:spacing w:before="100" w:beforeAutospacing="1" w:after="100" w:afterAutospacing="1"/>
        <w:outlineLvl w:val="2"/>
        <w:divId w:val="489250077"/>
        <w:rPr>
          <w:rFonts w:ascii="Fira Sans" w:eastAsia="Times New Roman" w:hAnsi="Fira Sans" w:cs="Times New Roman"/>
          <w:color w:val="353535"/>
          <w:sz w:val="27"/>
          <w:szCs w:val="27"/>
        </w:rPr>
      </w:pPr>
      <w:r w:rsidRPr="001F5B72">
        <w:rPr>
          <w:rFonts w:ascii="Fira Sans" w:eastAsia="Times New Roman" w:hAnsi="Fira Sans" w:cs="Times New Roman"/>
          <w:color w:val="353535"/>
          <w:sz w:val="27"/>
          <w:szCs w:val="27"/>
        </w:rPr>
        <w:t>Аналитический план</w:t>
      </w:r>
    </w:p>
    <w:p w14:paraId="0F5F9779"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Исходные характеристики участников и переменные, индуцированные физическими упражнениями (ExEE, AEB и CI), были протестированы на групповые различия с использованием </w:t>
      </w:r>
      <w:r w:rsidRPr="001F5B72">
        <w:rPr>
          <w:rFonts w:ascii="Fira Sans" w:hAnsi="Fira Sans" w:cs="Times New Roman"/>
          <w:i/>
          <w:iCs/>
          <w:color w:val="333333"/>
          <w:sz w:val="24"/>
          <w:szCs w:val="24"/>
        </w:rPr>
        <w:t>t</w:t>
      </w:r>
      <w:r w:rsidRPr="001F5B72">
        <w:rPr>
          <w:rFonts w:ascii="Fira Sans" w:hAnsi="Fira Sans" w:cs="Times New Roman"/>
          <w:color w:val="333333"/>
          <w:sz w:val="24"/>
          <w:szCs w:val="24"/>
        </w:rPr>
        <w:t> тесты. Нашими основными результатами были КИ, компенсированная ккал, процент потери жира в организме и гормональные медиаторы или аппетит с интересом к тому, как эти переменные связаны с дозой упражнений, определенной как сеансы в неделю (</w:t>
      </w:r>
      <w:proofErr w:type="spellStart"/>
      <w:r w:rsidRPr="001F5B72">
        <w:rPr>
          <w:rFonts w:ascii="Fira Sans" w:hAnsi="Fira Sans" w:cs="Times New Roman"/>
          <w:color w:val="333333"/>
          <w:sz w:val="24"/>
          <w:szCs w:val="24"/>
        </w:rPr>
        <w:t>рандомизированная</w:t>
      </w:r>
      <w:proofErr w:type="spellEnd"/>
      <w:r w:rsidRPr="001F5B72">
        <w:rPr>
          <w:rFonts w:ascii="Fira Sans" w:hAnsi="Fira Sans" w:cs="Times New Roman"/>
          <w:color w:val="333333"/>
          <w:sz w:val="24"/>
          <w:szCs w:val="24"/>
        </w:rPr>
        <w:t xml:space="preserve"> группа), ExEE в неделю, время, затраченное на упражнения в неделю, и интенсивность упражнений (процент времени, затраченного на упражнения в зонах HRR 3-5). Изменения концентраций гормональных медиаторов аппетита оценивали как пре–послеоперационные различия площади под кривой (AUC), рассчитанной по трапециевидному правилу. Различия в первичных исходах были проверены с помощью повторных измерений двухстороннего ANOVA для определения различий между группами с течением времени и групповых взаимодействий с полом и возрастом, включенных в качестве </w:t>
      </w:r>
      <w:proofErr w:type="spellStart"/>
      <w:r w:rsidRPr="001F5B72">
        <w:rPr>
          <w:rFonts w:ascii="Fira Sans" w:hAnsi="Fira Sans" w:cs="Times New Roman"/>
          <w:color w:val="333333"/>
          <w:sz w:val="24"/>
          <w:szCs w:val="24"/>
        </w:rPr>
        <w:t>ковариат</w:t>
      </w:r>
      <w:proofErr w:type="spellEnd"/>
      <w:r w:rsidRPr="001F5B72">
        <w:rPr>
          <w:rFonts w:ascii="Fira Sans" w:hAnsi="Fira Sans" w:cs="Times New Roman"/>
          <w:color w:val="333333"/>
          <w:sz w:val="24"/>
          <w:szCs w:val="24"/>
        </w:rPr>
        <w:t xml:space="preserve">. Были проведены дополнительные анализы ANCOVA, оценивающие изменения во времени и между группами для изменения массы тела и FM, как в процентах, так и в необработанных значениях. Двумерный корреляционный анализ использовался для оценки </w:t>
      </w:r>
      <w:proofErr w:type="spellStart"/>
      <w:r w:rsidRPr="001F5B72">
        <w:rPr>
          <w:rFonts w:ascii="Fira Sans" w:hAnsi="Fira Sans" w:cs="Times New Roman"/>
          <w:color w:val="333333"/>
          <w:sz w:val="24"/>
          <w:szCs w:val="24"/>
        </w:rPr>
        <w:t>коррелятов</w:t>
      </w:r>
      <w:proofErr w:type="spellEnd"/>
      <w:r w:rsidRPr="001F5B72">
        <w:rPr>
          <w:rFonts w:ascii="Fira Sans" w:hAnsi="Fira Sans" w:cs="Times New Roman"/>
          <w:color w:val="333333"/>
          <w:sz w:val="24"/>
          <w:szCs w:val="24"/>
        </w:rPr>
        <w:t xml:space="preserve"> ДИ и потери жира в организме. Линейный регрессионный анализ использовался для прогнозирования ДИ и процента потери жира в организме с использованием дельта-AUC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дельта-AUC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группа упражнений (частота упражнений), время, затрачиваемое на упражнения в неделю, ExEE в неделю и интенсивность упражнений в качестве независимых переменных. Все анализы проводились в IBM SPSS версии 26 (IBM Corporation, </w:t>
      </w:r>
      <w:proofErr w:type="spellStart"/>
      <w:r w:rsidRPr="001F5B72">
        <w:rPr>
          <w:rFonts w:ascii="Fira Sans" w:hAnsi="Fira Sans" w:cs="Times New Roman"/>
          <w:color w:val="333333"/>
          <w:sz w:val="24"/>
          <w:szCs w:val="24"/>
        </w:rPr>
        <w:t>Армонк</w:t>
      </w:r>
      <w:proofErr w:type="spellEnd"/>
      <w:r w:rsidRPr="001F5B72">
        <w:rPr>
          <w:rFonts w:ascii="Fira Sans" w:hAnsi="Fira Sans" w:cs="Times New Roman"/>
          <w:color w:val="333333"/>
          <w:sz w:val="24"/>
          <w:szCs w:val="24"/>
        </w:rPr>
        <w:t>, Нью-Йорк).</w:t>
      </w:r>
    </w:p>
    <w:p w14:paraId="6142B87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b/>
          <w:bCs/>
          <w:i/>
          <w:iCs/>
          <w:color w:val="333333"/>
          <w:sz w:val="24"/>
          <w:szCs w:val="24"/>
        </w:rPr>
        <w:lastRenderedPageBreak/>
        <w:t>Анализ мощности:</w:t>
      </w:r>
      <w:r w:rsidRPr="001F5B72">
        <w:rPr>
          <w:rFonts w:ascii="Fira Sans" w:hAnsi="Fira Sans" w:cs="Times New Roman"/>
          <w:color w:val="333333"/>
          <w:sz w:val="24"/>
          <w:szCs w:val="24"/>
        </w:rPr>
        <w:t> Мы решили использовать настоящее исследование для выявления значительных различий в потере жира в организме между группами, чтобы сделать выводы относительно энергетической компенсации в клинически значимом сценарии, то есть сценарии, в котором люди с избыточным весом и ожирением снижают массу тела. Наше предыдущее исследование (</w:t>
      </w:r>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 xml:space="preserve">) продемонстрировало значительные различия (1,7 кг) в потере жира в организме между группами, тренирующимися при 3000 </w:t>
      </w:r>
      <w:proofErr w:type="spellStart"/>
      <w:r w:rsidRPr="001F5B72">
        <w:rPr>
          <w:rFonts w:ascii="Fira Sans" w:hAnsi="Fira Sans" w:cs="Times New Roman"/>
          <w:color w:val="333333"/>
          <w:sz w:val="24"/>
          <w:szCs w:val="24"/>
        </w:rPr>
        <w:t>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против 1500 </w:t>
      </w:r>
      <w:proofErr w:type="spellStart"/>
      <w:r w:rsidRPr="001F5B72">
        <w:rPr>
          <w:rFonts w:ascii="Fira Sans" w:hAnsi="Fira Sans" w:cs="Times New Roman"/>
          <w:color w:val="333333"/>
          <w:sz w:val="24"/>
          <w:szCs w:val="24"/>
        </w:rPr>
        <w:t>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для 12 недель с группой 3000 ккал, значительно снижающейся по сравнению с исходным уровнем (-2,6 кг). Используя 80% - </w:t>
      </w:r>
      <w:proofErr w:type="spellStart"/>
      <w:r w:rsidRPr="001F5B72">
        <w:rPr>
          <w:rFonts w:ascii="Fira Sans" w:hAnsi="Fira Sans" w:cs="Times New Roman"/>
          <w:color w:val="333333"/>
          <w:sz w:val="24"/>
          <w:szCs w:val="24"/>
        </w:rPr>
        <w:t>ный</w:t>
      </w:r>
      <w:proofErr w:type="spellEnd"/>
      <w:r w:rsidRPr="001F5B72">
        <w:rPr>
          <w:rFonts w:ascii="Fira Sans" w:hAnsi="Fira Sans" w:cs="Times New Roman"/>
          <w:color w:val="333333"/>
          <w:sz w:val="24"/>
          <w:szCs w:val="24"/>
        </w:rPr>
        <w:t xml:space="preserve"> уровень мощности и 95% - </w:t>
      </w:r>
      <w:proofErr w:type="spellStart"/>
      <w:r w:rsidRPr="001F5B72">
        <w:rPr>
          <w:rFonts w:ascii="Fira Sans" w:hAnsi="Fira Sans" w:cs="Times New Roman"/>
          <w:color w:val="333333"/>
          <w:sz w:val="24"/>
          <w:szCs w:val="24"/>
        </w:rPr>
        <w:t>ный</w:t>
      </w:r>
      <w:proofErr w:type="spellEnd"/>
      <w:r w:rsidRPr="001F5B72">
        <w:rPr>
          <w:rFonts w:ascii="Fira Sans" w:hAnsi="Fira Sans" w:cs="Times New Roman"/>
          <w:color w:val="333333"/>
          <w:sz w:val="24"/>
          <w:szCs w:val="24"/>
        </w:rPr>
        <w:t xml:space="preserve"> уровень достоверности, 13 участников в каждой группе были необходимы, чтобы обнаружить значительное изменение потери жира в организме между группами со стандартным отклонением 2,3. Альтернативный сценарий состоял бы в том, чтобы включить исследование, основанное на </w:t>
      </w:r>
      <w:proofErr w:type="spellStart"/>
      <w:r w:rsidRPr="001F5B72">
        <w:rPr>
          <w:rFonts w:ascii="Fira Sans" w:hAnsi="Fira Sans" w:cs="Times New Roman"/>
          <w:color w:val="333333"/>
          <w:sz w:val="24"/>
          <w:szCs w:val="24"/>
        </w:rPr>
        <w:t>Rosenkilde</w:t>
      </w:r>
      <w:proofErr w:type="spellEnd"/>
      <w:r w:rsidRPr="001F5B72">
        <w:rPr>
          <w:rFonts w:ascii="Fira Sans" w:hAnsi="Fira Sans" w:cs="Times New Roman"/>
          <w:color w:val="333333"/>
          <w:sz w:val="24"/>
          <w:szCs w:val="24"/>
        </w:rPr>
        <w:t xml:space="preserve"> et </w:t>
      </w:r>
      <w:proofErr w:type="spellStart"/>
      <w:r w:rsidRPr="001F5B72">
        <w:rPr>
          <w:rFonts w:ascii="Fira Sans" w:hAnsi="Fira Sans" w:cs="Times New Roman"/>
          <w:color w:val="333333"/>
          <w:sz w:val="24"/>
          <w:szCs w:val="24"/>
        </w:rPr>
        <w:t>al</w:t>
      </w:r>
      <w:proofErr w:type="spellEnd"/>
      <w:r w:rsidRPr="001F5B72">
        <w:rPr>
          <w:rFonts w:ascii="Fira Sans" w:hAnsi="Fira Sans" w:cs="Times New Roman"/>
          <w:color w:val="333333"/>
          <w:sz w:val="24"/>
          <w:szCs w:val="24"/>
        </w:rPr>
        <w:t>. (</w:t>
      </w:r>
      <w:r w:rsidRPr="001F5B72">
        <w:rPr>
          <w:rFonts w:ascii="Fira Sans" w:hAnsi="Fira Sans" w:cs="Times New Roman"/>
          <w:color w:val="333333"/>
          <w:sz w:val="18"/>
          <w:szCs w:val="18"/>
          <w:vertAlign w:val="superscript"/>
        </w:rPr>
        <w:t>15</w:t>
      </w:r>
      <w:r w:rsidRPr="001F5B72">
        <w:rPr>
          <w:rFonts w:ascii="Fira Sans" w:hAnsi="Fira Sans" w:cs="Times New Roman"/>
          <w:color w:val="333333"/>
          <w:sz w:val="24"/>
          <w:szCs w:val="24"/>
        </w:rPr>
        <w:t xml:space="preserve">), которые продемонстрировали достоверные различия между группами физических упражнений в ДИ (-83% для группы высоких доз и +20% для группы низких доз) с общим SD 70,397. Используя 80% - </w:t>
      </w:r>
      <w:proofErr w:type="spellStart"/>
      <w:r w:rsidRPr="001F5B72">
        <w:rPr>
          <w:rFonts w:ascii="Fira Sans" w:hAnsi="Fira Sans" w:cs="Times New Roman"/>
          <w:color w:val="333333"/>
          <w:sz w:val="24"/>
          <w:szCs w:val="24"/>
        </w:rPr>
        <w:t>ный</w:t>
      </w:r>
      <w:proofErr w:type="spellEnd"/>
      <w:r w:rsidRPr="001F5B72">
        <w:rPr>
          <w:rFonts w:ascii="Fira Sans" w:hAnsi="Fira Sans" w:cs="Times New Roman"/>
          <w:color w:val="333333"/>
          <w:sz w:val="24"/>
          <w:szCs w:val="24"/>
        </w:rPr>
        <w:t xml:space="preserve"> уровень мощности и 95% - </w:t>
      </w:r>
      <w:proofErr w:type="spellStart"/>
      <w:r w:rsidRPr="001F5B72">
        <w:rPr>
          <w:rFonts w:ascii="Fira Sans" w:hAnsi="Fira Sans" w:cs="Times New Roman"/>
          <w:color w:val="333333"/>
          <w:sz w:val="24"/>
          <w:szCs w:val="24"/>
        </w:rPr>
        <w:t>ный</w:t>
      </w:r>
      <w:proofErr w:type="spellEnd"/>
      <w:r w:rsidRPr="001F5B72">
        <w:rPr>
          <w:rFonts w:ascii="Fira Sans" w:hAnsi="Fira Sans" w:cs="Times New Roman"/>
          <w:color w:val="333333"/>
          <w:sz w:val="24"/>
          <w:szCs w:val="24"/>
        </w:rPr>
        <w:t xml:space="preserve"> уровень достоверности, для выявления существенных различий в ДИ между группами потребуется восемь участников на группу.</w:t>
      </w:r>
    </w:p>
    <w:p w14:paraId="57AAF628" w14:textId="77777777" w:rsidR="001F5B72" w:rsidRPr="001F5B72" w:rsidRDefault="001F5B72" w:rsidP="001F5B72">
      <w:pPr>
        <w:pBdr>
          <w:bottom w:val="single" w:sz="24" w:space="0" w:color="B3B2B2"/>
        </w:pBdr>
        <w:spacing w:before="100" w:beforeAutospacing="1" w:after="100" w:afterAutospacing="1"/>
        <w:outlineLvl w:val="1"/>
        <w:divId w:val="489250077"/>
        <w:rPr>
          <w:rFonts w:ascii="Fira Sans" w:eastAsia="Times New Roman" w:hAnsi="Fira Sans" w:cs="Times New Roman"/>
          <w:color w:val="353535"/>
          <w:sz w:val="36"/>
          <w:szCs w:val="36"/>
        </w:rPr>
      </w:pPr>
      <w:r w:rsidRPr="001F5B72">
        <w:rPr>
          <w:rFonts w:ascii="Fira Sans" w:eastAsia="Times New Roman" w:hAnsi="Fira Sans" w:cs="Times New Roman"/>
          <w:color w:val="353535"/>
          <w:sz w:val="36"/>
          <w:szCs w:val="36"/>
        </w:rPr>
        <w:t>Результаты</w:t>
      </w:r>
    </w:p>
    <w:p w14:paraId="54B24954"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Исходные характеристики представлены в </w:t>
      </w:r>
      <w:hyperlink r:id="rId9" w:anchor="T1" w:history="1">
        <w:r w:rsidRPr="001F5B72">
          <w:rPr>
            <w:rFonts w:ascii="Fira Sans" w:hAnsi="Fira Sans" w:cs="Times New Roman"/>
            <w:color w:val="867C9C"/>
            <w:sz w:val="24"/>
            <w:szCs w:val="24"/>
          </w:rPr>
          <w:t>таблице 1</w:t>
        </w:r>
      </w:hyperlink>
      <w:r w:rsidRPr="001F5B72">
        <w:rPr>
          <w:rFonts w:ascii="Fira Sans" w:hAnsi="Fira Sans" w:cs="Times New Roman"/>
          <w:color w:val="333333"/>
          <w:sz w:val="24"/>
          <w:szCs w:val="24"/>
        </w:rPr>
        <w:t>, без различий в ИМТ, возрасте, VPA, REE/кг FFM, RQ или VO</w:t>
      </w:r>
      <w:r w:rsidRPr="001F5B72">
        <w:rPr>
          <w:rFonts w:ascii="Fira Sans" w:hAnsi="Fira Sans" w:cs="Times New Roman"/>
          <w:color w:val="333333"/>
          <w:sz w:val="18"/>
          <w:szCs w:val="18"/>
          <w:vertAlign w:val="subscript"/>
        </w:rPr>
        <w:t>2</w:t>
      </w:r>
      <w:r w:rsidRPr="001F5B72">
        <w:rPr>
          <w:rFonts w:ascii="Fira Sans" w:hAnsi="Fira Sans" w:cs="Times New Roman"/>
          <w:color w:val="333333"/>
          <w:sz w:val="24"/>
          <w:szCs w:val="24"/>
        </w:rPr>
        <w:t> </w:t>
      </w:r>
      <w:proofErr w:type="spellStart"/>
      <w:r w:rsidRPr="001F5B72">
        <w:rPr>
          <w:rFonts w:ascii="Fira Sans" w:hAnsi="Fira Sans" w:cs="Times New Roman"/>
          <w:color w:val="333333"/>
          <w:sz w:val="24"/>
          <w:szCs w:val="24"/>
        </w:rPr>
        <w:t>max</w:t>
      </w:r>
      <w:proofErr w:type="spellEnd"/>
      <w:r w:rsidRPr="001F5B72">
        <w:rPr>
          <w:rFonts w:ascii="Fira Sans" w:hAnsi="Fira Sans" w:cs="Times New Roman"/>
          <w:color w:val="333333"/>
          <w:sz w:val="24"/>
          <w:szCs w:val="24"/>
        </w:rPr>
        <w:t xml:space="preserve"> между группами. Участники группы </w:t>
      </w:r>
      <w:proofErr w:type="spellStart"/>
      <w:r w:rsidRPr="001F5B72">
        <w:rPr>
          <w:rFonts w:ascii="Fira Sans" w:hAnsi="Fira Sans" w:cs="Times New Roman"/>
          <w:color w:val="333333"/>
          <w:sz w:val="24"/>
          <w:szCs w:val="24"/>
        </w:rPr>
        <w:t>2-d·wk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расходовали в среднем 745,33 ± 61,04 ккал за сеанс, тогда как группа </w:t>
      </w:r>
      <w:proofErr w:type="spellStart"/>
      <w:r w:rsidRPr="001F5B72">
        <w:rPr>
          <w:rFonts w:ascii="Fira Sans" w:hAnsi="Fira Sans" w:cs="Times New Roman"/>
          <w:color w:val="333333"/>
          <w:sz w:val="24"/>
          <w:szCs w:val="24"/>
        </w:rPr>
        <w:t>6-d·wk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расходовала 460,37 ± 26,04 ккал за сеанс, среднее значение ± SE, что было различным (</w:t>
      </w:r>
      <w:r w:rsidRPr="001F5B72">
        <w:rPr>
          <w:rFonts w:ascii="Fira Sans" w:hAnsi="Fira Sans" w:cs="Times New Roman"/>
          <w:i/>
          <w:iCs/>
          <w:color w:val="333333"/>
          <w:sz w:val="24"/>
          <w:szCs w:val="24"/>
        </w:rPr>
        <w:t>Р</w:t>
      </w:r>
      <w:r w:rsidRPr="001F5B72">
        <w:rPr>
          <w:rFonts w:ascii="Fira Sans" w:hAnsi="Fira Sans" w:cs="Times New Roman"/>
          <w:color w:val="333333"/>
          <w:sz w:val="24"/>
          <w:szCs w:val="24"/>
        </w:rPr>
        <w:t> Все переменные, индуцированные тренировкой, представлены в </w:t>
      </w:r>
      <w:hyperlink r:id="rId10" w:anchor="T2" w:history="1">
        <w:r w:rsidRPr="001F5B72">
          <w:rPr>
            <w:rFonts w:ascii="Fira Sans" w:hAnsi="Fira Sans" w:cs="Times New Roman"/>
            <w:color w:val="867C9C"/>
            <w:sz w:val="24"/>
            <w:szCs w:val="24"/>
          </w:rPr>
          <w:t>таблице 2</w:t>
        </w:r>
      </w:hyperlink>
      <w:r w:rsidRPr="001F5B72">
        <w:rPr>
          <w:rFonts w:ascii="Fira Sans" w:hAnsi="Fira Sans" w:cs="Times New Roman"/>
          <w:color w:val="333333"/>
          <w:sz w:val="24"/>
          <w:szCs w:val="24"/>
        </w:rPr>
        <w:t xml:space="preserve">, с различиями в еженедельном ExEE, времени, затраченном на физические упражнения, и проценте потери жира между группами. Как общий, так и процентный жир тела и масса тела изменялись (уменьшались) с течением времени в группе </w:t>
      </w:r>
      <w:proofErr w:type="spellStart"/>
      <w:r w:rsidRPr="001F5B72">
        <w:rPr>
          <w:rFonts w:ascii="Fira Sans" w:hAnsi="Fira Sans" w:cs="Times New Roman"/>
          <w:color w:val="333333"/>
          <w:sz w:val="24"/>
          <w:szCs w:val="24"/>
        </w:rPr>
        <w:t>6-d·wk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но не в группе </w:t>
      </w:r>
      <w:proofErr w:type="spellStart"/>
      <w:r w:rsidRPr="001F5B72">
        <w:rPr>
          <w:rFonts w:ascii="Fira Sans" w:hAnsi="Fira Sans" w:cs="Times New Roman"/>
          <w:color w:val="333333"/>
          <w:sz w:val="24"/>
          <w:szCs w:val="24"/>
        </w:rPr>
        <w:t>2-d·wk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или контроле. Эти изменения сохранялись при контроле возраста и пола (ANOVA) и при контроле исходных значений (ANCOVA). Контрольная группа набрала 0,98 ± 0,79 кг (4,20% ± 2,82%) жировых отложений, что достоверно отличалось (</w:t>
      </w:r>
      <w:r w:rsidRPr="001F5B72">
        <w:rPr>
          <w:rFonts w:ascii="Fira Sans" w:hAnsi="Fira Sans" w:cs="Times New Roman"/>
          <w:i/>
          <w:iCs/>
          <w:color w:val="333333"/>
          <w:sz w:val="24"/>
          <w:szCs w:val="24"/>
        </w:rPr>
        <w:t>Р</w:t>
      </w:r>
      <w:r w:rsidRPr="001F5B72">
        <w:rPr>
          <w:rFonts w:ascii="Fira Sans" w:hAnsi="Fira Sans" w:cs="Times New Roman"/>
          <w:color w:val="333333"/>
          <w:sz w:val="24"/>
          <w:szCs w:val="24"/>
        </w:rPr>
        <w:t xml:space="preserve"> &lt; 0.04) из обеих групп упражнений. Увеличение общей массы тела в контрольной группе (0,40 ± 0,99 кг и 0,78% ± 1,19%) достоверно не отличалось ни от одной из групп упражнений. Эти результаты не изменились при </w:t>
      </w:r>
      <w:proofErr w:type="spellStart"/>
      <w:r w:rsidRPr="001F5B72">
        <w:rPr>
          <w:rFonts w:ascii="Fira Sans" w:hAnsi="Fira Sans" w:cs="Times New Roman"/>
          <w:color w:val="333333"/>
          <w:sz w:val="24"/>
          <w:szCs w:val="24"/>
        </w:rPr>
        <w:t>ковариации</w:t>
      </w:r>
      <w:proofErr w:type="spellEnd"/>
      <w:r w:rsidRPr="001F5B72">
        <w:rPr>
          <w:rFonts w:ascii="Fira Sans" w:hAnsi="Fira Sans" w:cs="Times New Roman"/>
          <w:color w:val="333333"/>
          <w:sz w:val="24"/>
          <w:szCs w:val="24"/>
        </w:rPr>
        <w:t xml:space="preserve"> исходных жировых отложений или общей массы тела, пола или возраста. Изменения RQ и REE не различались между группами или с течением времени при оценке в качестве исходных значений или на кг FFM. Ни КИ, ни общее количество компенсированных ккал в неделю не отличались между группами. На рис. 1 представлен график индивидуальных значений ДИ, указывающий на большую индивидуальную вариабельность и средний ДИ 50%. </w:t>
      </w:r>
      <w:hyperlink r:id="rId11" w:anchor="T3" w:history="1">
        <w:r w:rsidRPr="001F5B72">
          <w:rPr>
            <w:rFonts w:ascii="Fira Sans" w:hAnsi="Fira Sans" w:cs="Times New Roman"/>
            <w:color w:val="867C9C"/>
            <w:sz w:val="24"/>
            <w:szCs w:val="24"/>
          </w:rPr>
          <w:t xml:space="preserve">Таблица </w:t>
        </w:r>
        <w:proofErr w:type="spellStart"/>
        <w:r w:rsidRPr="001F5B72">
          <w:rPr>
            <w:rFonts w:ascii="Fira Sans" w:hAnsi="Fira Sans" w:cs="Times New Roman"/>
            <w:color w:val="867C9C"/>
            <w:sz w:val="24"/>
            <w:szCs w:val="24"/>
          </w:rPr>
          <w:t>3</w:t>
        </w:r>
      </w:hyperlink>
      <w:r w:rsidRPr="001F5B72">
        <w:rPr>
          <w:rFonts w:ascii="Fira Sans" w:hAnsi="Fira Sans" w:cs="Times New Roman"/>
          <w:color w:val="333333"/>
          <w:sz w:val="24"/>
          <w:szCs w:val="24"/>
        </w:rPr>
        <w:t>представлены</w:t>
      </w:r>
      <w:proofErr w:type="spellEnd"/>
      <w:r w:rsidRPr="001F5B72">
        <w:rPr>
          <w:rFonts w:ascii="Fira Sans" w:hAnsi="Fira Sans" w:cs="Times New Roman"/>
          <w:color w:val="333333"/>
          <w:sz w:val="24"/>
          <w:szCs w:val="24"/>
        </w:rPr>
        <w:t xml:space="preserve"> изменения AUC гормональных медиаторов голода, причем только </w:t>
      </w:r>
      <w:proofErr w:type="spellStart"/>
      <w:r w:rsidRPr="001F5B72">
        <w:rPr>
          <w:rFonts w:ascii="Fira Sans" w:hAnsi="Fira Sans" w:cs="Times New Roman"/>
          <w:color w:val="333333"/>
          <w:sz w:val="24"/>
          <w:szCs w:val="24"/>
        </w:rPr>
        <w:t>лептин</w:t>
      </w:r>
      <w:proofErr w:type="spellEnd"/>
      <w:r w:rsidRPr="001F5B72">
        <w:rPr>
          <w:rFonts w:ascii="Fira Sans" w:hAnsi="Fira Sans" w:cs="Times New Roman"/>
          <w:color w:val="333333"/>
          <w:sz w:val="24"/>
          <w:szCs w:val="24"/>
        </w:rPr>
        <w:t xml:space="preserve"> демонстрирует значительные изменения между группами и с течением времени. Индекс компенсации положительно </w:t>
      </w:r>
      <w:proofErr w:type="spellStart"/>
      <w:r w:rsidRPr="001F5B72">
        <w:rPr>
          <w:rFonts w:ascii="Fira Sans" w:hAnsi="Fira Sans" w:cs="Times New Roman"/>
          <w:color w:val="333333"/>
          <w:sz w:val="24"/>
          <w:szCs w:val="24"/>
        </w:rPr>
        <w:t>коррелировал</w:t>
      </w:r>
      <w:proofErr w:type="spellEnd"/>
      <w:r w:rsidRPr="001F5B72">
        <w:rPr>
          <w:rFonts w:ascii="Fira Sans" w:hAnsi="Fira Sans" w:cs="Times New Roman"/>
          <w:color w:val="333333"/>
          <w:sz w:val="24"/>
          <w:szCs w:val="24"/>
        </w:rPr>
        <w:t xml:space="preserve"> с дельта-AUC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Процент потери жира в организме положительно </w:t>
      </w:r>
      <w:proofErr w:type="spellStart"/>
      <w:r w:rsidRPr="001F5B72">
        <w:rPr>
          <w:rFonts w:ascii="Fira Sans" w:hAnsi="Fira Sans" w:cs="Times New Roman"/>
          <w:color w:val="333333"/>
          <w:sz w:val="24"/>
          <w:szCs w:val="24"/>
        </w:rPr>
        <w:t>коррелировал</w:t>
      </w:r>
      <w:proofErr w:type="spellEnd"/>
      <w:r w:rsidRPr="001F5B72">
        <w:rPr>
          <w:rFonts w:ascii="Fira Sans" w:hAnsi="Fira Sans" w:cs="Times New Roman"/>
          <w:color w:val="333333"/>
          <w:sz w:val="24"/>
          <w:szCs w:val="24"/>
        </w:rPr>
        <w:t xml:space="preserve"> с дельта-AUC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и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а также с процентом времени, проведенного за тренировками в зонах ЧСС с 3 по 5. Процент потери жира в организме отрицательно </w:t>
      </w:r>
      <w:proofErr w:type="spellStart"/>
      <w:r w:rsidRPr="001F5B72">
        <w:rPr>
          <w:rFonts w:ascii="Fira Sans" w:hAnsi="Fira Sans" w:cs="Times New Roman"/>
          <w:color w:val="333333"/>
          <w:sz w:val="24"/>
          <w:szCs w:val="24"/>
        </w:rPr>
        <w:t>коррелировал</w:t>
      </w:r>
      <w:proofErr w:type="spellEnd"/>
      <w:r w:rsidRPr="001F5B72">
        <w:rPr>
          <w:rFonts w:ascii="Fira Sans" w:hAnsi="Fira Sans" w:cs="Times New Roman"/>
          <w:color w:val="333333"/>
          <w:sz w:val="24"/>
          <w:szCs w:val="24"/>
        </w:rPr>
        <w:t xml:space="preserve"> с ExEE и временем, затрачиваемым на тренировки в неделю.</w:t>
      </w:r>
    </w:p>
    <w:p w14:paraId="56B3EB77" w14:textId="77777777" w:rsidR="001F5B72" w:rsidRPr="001F5B72" w:rsidRDefault="001F5B72" w:rsidP="001F5B72">
      <w:pPr>
        <w:shd w:val="clear" w:color="auto" w:fill="F6F6F6"/>
        <w:divId w:val="917791090"/>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lastRenderedPageBreak/>
        <w:t>ТАБЛИЦА 2 - Результирующие данные по интервенциям упражнений между группами, которые занимались спортом.</w:t>
      </w:r>
    </w:p>
    <w:tbl>
      <w:tblPr>
        <w:tblW w:w="6686" w:type="dxa"/>
        <w:tblCellMar>
          <w:top w:w="15" w:type="dxa"/>
          <w:left w:w="15" w:type="dxa"/>
          <w:bottom w:w="15" w:type="dxa"/>
          <w:right w:w="15" w:type="dxa"/>
        </w:tblCellMar>
        <w:tblLook w:val="04A0" w:firstRow="1" w:lastRow="0" w:firstColumn="1" w:lastColumn="0" w:noHBand="0" w:noVBand="1"/>
      </w:tblPr>
      <w:tblGrid>
        <w:gridCol w:w="2465"/>
        <w:gridCol w:w="1490"/>
        <w:gridCol w:w="1490"/>
        <w:gridCol w:w="1241"/>
      </w:tblGrid>
      <w:tr w:rsidR="001F5B72" w:rsidRPr="001F5B72" w14:paraId="54446E9A" w14:textId="77777777">
        <w:trPr>
          <w:divId w:val="1704289041"/>
          <w:tblHeader/>
        </w:trPr>
        <w:tc>
          <w:tcPr>
            <w:tcW w:w="0" w:type="auto"/>
            <w:shd w:val="clear" w:color="auto" w:fill="EFEFEF"/>
            <w:vAlign w:val="center"/>
            <w:hideMark/>
          </w:tcPr>
          <w:p w14:paraId="4F5D06CD" w14:textId="77777777" w:rsidR="001F5B72" w:rsidRPr="001F5B72" w:rsidRDefault="001F5B72" w:rsidP="001F5B72">
            <w:pPr>
              <w:shd w:val="clear" w:color="auto" w:fill="F6F6F6"/>
              <w:rPr>
                <w:rFonts w:ascii="Fira Sans" w:eastAsia="Times New Roman" w:hAnsi="Fira Sans" w:cs="Times New Roman"/>
                <w:color w:val="000000"/>
                <w:sz w:val="24"/>
                <w:szCs w:val="24"/>
              </w:rPr>
            </w:pPr>
          </w:p>
        </w:tc>
        <w:tc>
          <w:tcPr>
            <w:tcW w:w="0" w:type="auto"/>
            <w:shd w:val="clear" w:color="auto" w:fill="EFEFEF"/>
            <w:vAlign w:val="center"/>
            <w:hideMark/>
          </w:tcPr>
          <w:p w14:paraId="3EDAC6C2"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6 </w:t>
            </w:r>
            <w:proofErr w:type="spellStart"/>
            <w:r w:rsidRPr="001F5B72">
              <w:rPr>
                <w:rFonts w:ascii="Times New Roman" w:eastAsia="Times New Roman" w:hAnsi="Times New Roman" w:cs="Times New Roman"/>
                <w:b/>
                <w:bCs/>
                <w:color w:val="000000"/>
                <w:sz w:val="24"/>
                <w:szCs w:val="24"/>
              </w:rPr>
              <w:t>d·wk</w:t>
            </w:r>
            <w:proofErr w:type="spellEnd"/>
            <w:r w:rsidRPr="001F5B72">
              <w:rPr>
                <w:rFonts w:ascii="Times New Roman" w:eastAsia="Times New Roman" w:hAnsi="Times New Roman" w:cs="Times New Roman"/>
                <w:b/>
                <w:bCs/>
                <w:color w:val="000000"/>
                <w:sz w:val="16"/>
                <w:szCs w:val="16"/>
                <w:vertAlign w:val="superscript"/>
              </w:rPr>
              <w:t>−1</w:t>
            </w:r>
            <w:r w:rsidRPr="001F5B72">
              <w:rPr>
                <w:rFonts w:ascii="Times New Roman" w:eastAsia="Times New Roman" w:hAnsi="Times New Roman" w:cs="Times New Roman"/>
                <w:b/>
                <w:bCs/>
                <w:color w:val="000000"/>
                <w:sz w:val="24"/>
                <w:szCs w:val="24"/>
              </w:rPr>
              <w:t>Группа</w:t>
            </w:r>
            <w:r w:rsidRPr="001F5B72">
              <w:rPr>
                <w:rFonts w:ascii="Times New Roman" w:eastAsia="Times New Roman" w:hAnsi="Times New Roman" w:cs="Times New Roman"/>
                <w:b/>
                <w:bCs/>
                <w:color w:val="000000"/>
                <w:sz w:val="24"/>
                <w:szCs w:val="24"/>
              </w:rPr>
              <w:br/>
            </w:r>
            <w:r w:rsidRPr="001F5B72">
              <w:rPr>
                <w:rFonts w:ascii="Times New Roman" w:eastAsia="Times New Roman" w:hAnsi="Times New Roman" w:cs="Times New Roman"/>
                <w:b/>
                <w:bCs/>
                <w:i/>
                <w:iCs/>
                <w:color w:val="000000"/>
                <w:sz w:val="24"/>
                <w:szCs w:val="24"/>
              </w:rPr>
              <w:t>N</w:t>
            </w:r>
            <w:r w:rsidRPr="001F5B72">
              <w:rPr>
                <w:rFonts w:ascii="Times New Roman" w:eastAsia="Times New Roman" w:hAnsi="Times New Roman" w:cs="Times New Roman"/>
                <w:b/>
                <w:bCs/>
                <w:color w:val="000000"/>
                <w:sz w:val="24"/>
                <w:szCs w:val="24"/>
              </w:rPr>
              <w:t> = 15</w:t>
            </w:r>
          </w:p>
        </w:tc>
        <w:tc>
          <w:tcPr>
            <w:tcW w:w="0" w:type="auto"/>
            <w:shd w:val="clear" w:color="auto" w:fill="EFEFEF"/>
            <w:vAlign w:val="center"/>
            <w:hideMark/>
          </w:tcPr>
          <w:p w14:paraId="6A07C39C"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2 </w:t>
            </w:r>
            <w:proofErr w:type="spellStart"/>
            <w:r w:rsidRPr="001F5B72">
              <w:rPr>
                <w:rFonts w:ascii="Times New Roman" w:eastAsia="Times New Roman" w:hAnsi="Times New Roman" w:cs="Times New Roman"/>
                <w:b/>
                <w:bCs/>
                <w:color w:val="000000"/>
                <w:sz w:val="24"/>
                <w:szCs w:val="24"/>
              </w:rPr>
              <w:t>d·wk</w:t>
            </w:r>
            <w:proofErr w:type="spellEnd"/>
            <w:r w:rsidRPr="001F5B72">
              <w:rPr>
                <w:rFonts w:ascii="Times New Roman" w:eastAsia="Times New Roman" w:hAnsi="Times New Roman" w:cs="Times New Roman"/>
                <w:b/>
                <w:bCs/>
                <w:color w:val="000000"/>
                <w:sz w:val="16"/>
                <w:szCs w:val="16"/>
                <w:vertAlign w:val="superscript"/>
              </w:rPr>
              <w:t>−1</w:t>
            </w:r>
            <w:r w:rsidRPr="001F5B72">
              <w:rPr>
                <w:rFonts w:ascii="Times New Roman" w:eastAsia="Times New Roman" w:hAnsi="Times New Roman" w:cs="Times New Roman"/>
                <w:b/>
                <w:bCs/>
                <w:color w:val="000000"/>
                <w:sz w:val="24"/>
                <w:szCs w:val="24"/>
              </w:rPr>
              <w:t>Группа</w:t>
            </w:r>
            <w:r w:rsidRPr="001F5B72">
              <w:rPr>
                <w:rFonts w:ascii="Times New Roman" w:eastAsia="Times New Roman" w:hAnsi="Times New Roman" w:cs="Times New Roman"/>
                <w:b/>
                <w:bCs/>
                <w:color w:val="000000"/>
                <w:sz w:val="24"/>
                <w:szCs w:val="24"/>
              </w:rPr>
              <w:br/>
            </w:r>
            <w:r w:rsidRPr="001F5B72">
              <w:rPr>
                <w:rFonts w:ascii="Times New Roman" w:eastAsia="Times New Roman" w:hAnsi="Times New Roman" w:cs="Times New Roman"/>
                <w:b/>
                <w:bCs/>
                <w:i/>
                <w:iCs/>
                <w:color w:val="000000"/>
                <w:sz w:val="24"/>
                <w:szCs w:val="24"/>
              </w:rPr>
              <w:t>N</w:t>
            </w:r>
            <w:r w:rsidRPr="001F5B72">
              <w:rPr>
                <w:rFonts w:ascii="Times New Roman" w:eastAsia="Times New Roman" w:hAnsi="Times New Roman" w:cs="Times New Roman"/>
                <w:b/>
                <w:bCs/>
                <w:color w:val="000000"/>
                <w:sz w:val="24"/>
                <w:szCs w:val="24"/>
              </w:rPr>
              <w:t> = 17</w:t>
            </w:r>
          </w:p>
        </w:tc>
        <w:tc>
          <w:tcPr>
            <w:tcW w:w="0" w:type="auto"/>
            <w:shd w:val="clear" w:color="auto" w:fill="EFEFEF"/>
            <w:vAlign w:val="center"/>
            <w:hideMark/>
          </w:tcPr>
          <w:p w14:paraId="46E82E49"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Все участники</w:t>
            </w:r>
            <w:r w:rsidRPr="001F5B72">
              <w:rPr>
                <w:rFonts w:ascii="Times New Roman" w:eastAsia="Times New Roman" w:hAnsi="Times New Roman" w:cs="Times New Roman"/>
                <w:b/>
                <w:bCs/>
                <w:color w:val="000000"/>
                <w:sz w:val="24"/>
                <w:szCs w:val="24"/>
              </w:rPr>
              <w:br/>
            </w:r>
            <w:r w:rsidRPr="001F5B72">
              <w:rPr>
                <w:rFonts w:ascii="Times New Roman" w:eastAsia="Times New Roman" w:hAnsi="Times New Roman" w:cs="Times New Roman"/>
                <w:b/>
                <w:bCs/>
                <w:i/>
                <w:iCs/>
                <w:color w:val="000000"/>
                <w:sz w:val="24"/>
                <w:szCs w:val="24"/>
              </w:rPr>
              <w:t>N</w:t>
            </w:r>
            <w:r w:rsidRPr="001F5B72">
              <w:rPr>
                <w:rFonts w:ascii="Times New Roman" w:eastAsia="Times New Roman" w:hAnsi="Times New Roman" w:cs="Times New Roman"/>
                <w:b/>
                <w:bCs/>
                <w:color w:val="000000"/>
                <w:sz w:val="24"/>
                <w:szCs w:val="24"/>
              </w:rPr>
              <w:t> = 32</w:t>
            </w:r>
          </w:p>
        </w:tc>
      </w:tr>
      <w:tr w:rsidR="001F5B72" w:rsidRPr="001F5B72" w14:paraId="42E6695A" w14:textId="77777777">
        <w:trPr>
          <w:divId w:val="1704289041"/>
        </w:trPr>
        <w:tc>
          <w:tcPr>
            <w:tcW w:w="0" w:type="auto"/>
            <w:shd w:val="clear" w:color="auto" w:fill="auto"/>
            <w:hideMark/>
          </w:tcPr>
          <w:p w14:paraId="6053D9B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Время тренировки/неделя</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а</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sz w:val="24"/>
                <w:szCs w:val="24"/>
              </w:rPr>
              <w:t>*</w:t>
            </w:r>
          </w:p>
        </w:tc>
        <w:tc>
          <w:tcPr>
            <w:tcW w:w="0" w:type="auto"/>
            <w:shd w:val="clear" w:color="auto" w:fill="auto"/>
            <w:hideMark/>
          </w:tcPr>
          <w:p w14:paraId="0BD5390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320.5 ± 20.40</w:t>
            </w:r>
          </w:p>
        </w:tc>
        <w:tc>
          <w:tcPr>
            <w:tcW w:w="0" w:type="auto"/>
            <w:shd w:val="clear" w:color="auto" w:fill="auto"/>
            <w:hideMark/>
          </w:tcPr>
          <w:p w14:paraId="0DF95D5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188.8 ± 12.00</w:t>
            </w:r>
          </w:p>
        </w:tc>
        <w:tc>
          <w:tcPr>
            <w:tcW w:w="0" w:type="auto"/>
            <w:shd w:val="clear" w:color="auto" w:fill="auto"/>
            <w:hideMark/>
          </w:tcPr>
          <w:p w14:paraId="327EBB5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249.41 ± 16.85</w:t>
            </w:r>
          </w:p>
        </w:tc>
      </w:tr>
      <w:tr w:rsidR="001F5B72" w:rsidRPr="001F5B72" w14:paraId="22A9DE31" w14:textId="77777777">
        <w:trPr>
          <w:divId w:val="1704289041"/>
        </w:trPr>
        <w:tc>
          <w:tcPr>
            <w:tcW w:w="0" w:type="auto"/>
            <w:shd w:val="clear" w:color="auto" w:fill="auto"/>
            <w:hideMark/>
          </w:tcPr>
          <w:p w14:paraId="1C646CA0"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Время в зоне 3-5</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b</w:t>
            </w:r>
          </w:p>
        </w:tc>
        <w:tc>
          <w:tcPr>
            <w:tcW w:w="0" w:type="auto"/>
            <w:shd w:val="clear" w:color="auto" w:fill="auto"/>
            <w:hideMark/>
          </w:tcPr>
          <w:p w14:paraId="53A8022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47.73 ± 6.13</w:t>
            </w:r>
          </w:p>
        </w:tc>
        <w:tc>
          <w:tcPr>
            <w:tcW w:w="0" w:type="auto"/>
            <w:shd w:val="clear" w:color="auto" w:fill="auto"/>
            <w:hideMark/>
          </w:tcPr>
          <w:p w14:paraId="6F68603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52.31 ± 4.62</w:t>
            </w:r>
          </w:p>
        </w:tc>
        <w:tc>
          <w:tcPr>
            <w:tcW w:w="0" w:type="auto"/>
            <w:shd w:val="clear" w:color="auto" w:fill="auto"/>
            <w:hideMark/>
          </w:tcPr>
          <w:p w14:paraId="123F54EE"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50.32 ± 3.69</w:t>
            </w:r>
          </w:p>
        </w:tc>
      </w:tr>
      <w:tr w:rsidR="001F5B72" w:rsidRPr="001F5B72" w14:paraId="13B54EE0" w14:textId="77777777">
        <w:trPr>
          <w:divId w:val="1704289041"/>
        </w:trPr>
        <w:tc>
          <w:tcPr>
            <w:tcW w:w="0" w:type="auto"/>
            <w:shd w:val="clear" w:color="auto" w:fill="auto"/>
            <w:hideMark/>
          </w:tcPr>
          <w:p w14:paraId="69BDCC53"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Время в зоне 1-2</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c</w:t>
            </w:r>
          </w:p>
        </w:tc>
        <w:tc>
          <w:tcPr>
            <w:tcW w:w="0" w:type="auto"/>
            <w:shd w:val="clear" w:color="auto" w:fill="auto"/>
            <w:hideMark/>
          </w:tcPr>
          <w:p w14:paraId="315473C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52.11 ± 5.68</w:t>
            </w:r>
          </w:p>
        </w:tc>
        <w:tc>
          <w:tcPr>
            <w:tcW w:w="0" w:type="auto"/>
            <w:shd w:val="clear" w:color="auto" w:fill="auto"/>
            <w:hideMark/>
          </w:tcPr>
          <w:p w14:paraId="0FEA7B2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47.69 ± 4.62</w:t>
            </w:r>
          </w:p>
        </w:tc>
        <w:tc>
          <w:tcPr>
            <w:tcW w:w="0" w:type="auto"/>
            <w:shd w:val="clear" w:color="auto" w:fill="auto"/>
            <w:hideMark/>
          </w:tcPr>
          <w:p w14:paraId="3183433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49.67 ± 3.69</w:t>
            </w:r>
          </w:p>
        </w:tc>
      </w:tr>
      <w:tr w:rsidR="001F5B72" w:rsidRPr="001F5B72" w14:paraId="644063F7" w14:textId="77777777">
        <w:trPr>
          <w:divId w:val="1704289041"/>
        </w:trPr>
        <w:tc>
          <w:tcPr>
            <w:tcW w:w="0" w:type="auto"/>
            <w:shd w:val="clear" w:color="auto" w:fill="auto"/>
            <w:hideMark/>
          </w:tcPr>
          <w:p w14:paraId="2D9F90F6"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ExEE/неделя</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d</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sz w:val="24"/>
                <w:szCs w:val="24"/>
              </w:rPr>
              <w:t>*</w:t>
            </w:r>
          </w:p>
        </w:tc>
        <w:tc>
          <w:tcPr>
            <w:tcW w:w="0" w:type="auto"/>
            <w:shd w:val="clear" w:color="auto" w:fill="auto"/>
            <w:hideMark/>
          </w:tcPr>
          <w:p w14:paraId="5D88FFF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2753.5 ± 144.9</w:t>
            </w:r>
          </w:p>
        </w:tc>
        <w:tc>
          <w:tcPr>
            <w:tcW w:w="0" w:type="auto"/>
            <w:shd w:val="clear" w:color="auto" w:fill="auto"/>
            <w:hideMark/>
          </w:tcPr>
          <w:p w14:paraId="6BCF7A7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1490.7 ± 122.1</w:t>
            </w:r>
          </w:p>
        </w:tc>
        <w:tc>
          <w:tcPr>
            <w:tcW w:w="0" w:type="auto"/>
            <w:shd w:val="clear" w:color="auto" w:fill="auto"/>
            <w:hideMark/>
          </w:tcPr>
          <w:p w14:paraId="119A371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2041.68 ± 150.8</w:t>
            </w:r>
          </w:p>
        </w:tc>
      </w:tr>
      <w:tr w:rsidR="001F5B72" w:rsidRPr="001F5B72" w14:paraId="10870960" w14:textId="77777777">
        <w:trPr>
          <w:divId w:val="1704289041"/>
        </w:trPr>
        <w:tc>
          <w:tcPr>
            <w:tcW w:w="0" w:type="auto"/>
            <w:shd w:val="clear" w:color="auto" w:fill="auto"/>
            <w:hideMark/>
          </w:tcPr>
          <w:p w14:paraId="1547E92D"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Ккал с компенсацией/неделя</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e</w:t>
            </w:r>
          </w:p>
        </w:tc>
        <w:tc>
          <w:tcPr>
            <w:tcW w:w="0" w:type="auto"/>
            <w:shd w:val="clear" w:color="auto" w:fill="auto"/>
            <w:hideMark/>
          </w:tcPr>
          <w:p w14:paraId="02C9332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1309.86 ± 274.5</w:t>
            </w:r>
          </w:p>
        </w:tc>
        <w:tc>
          <w:tcPr>
            <w:tcW w:w="0" w:type="auto"/>
            <w:shd w:val="clear" w:color="auto" w:fill="auto"/>
            <w:hideMark/>
          </w:tcPr>
          <w:p w14:paraId="7BBBFD7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715.42 ± 268.6</w:t>
            </w:r>
          </w:p>
        </w:tc>
        <w:tc>
          <w:tcPr>
            <w:tcW w:w="0" w:type="auto"/>
            <w:shd w:val="clear" w:color="auto" w:fill="auto"/>
            <w:hideMark/>
          </w:tcPr>
          <w:p w14:paraId="75F69A3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961.39 ± 198.7</w:t>
            </w:r>
          </w:p>
        </w:tc>
      </w:tr>
      <w:tr w:rsidR="001F5B72" w:rsidRPr="001F5B72" w14:paraId="288D8A80" w14:textId="77777777">
        <w:trPr>
          <w:divId w:val="1704289041"/>
        </w:trPr>
        <w:tc>
          <w:tcPr>
            <w:tcW w:w="0" w:type="auto"/>
            <w:shd w:val="clear" w:color="auto" w:fill="auto"/>
            <w:hideMark/>
          </w:tcPr>
          <w:p w14:paraId="277F4FD0"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Общее время выполнения</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f</w:t>
            </w:r>
          </w:p>
        </w:tc>
        <w:tc>
          <w:tcPr>
            <w:tcW w:w="0" w:type="auto"/>
            <w:shd w:val="clear" w:color="auto" w:fill="auto"/>
            <w:hideMark/>
          </w:tcPr>
          <w:p w14:paraId="5A25B14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3944.2 ± 242.8</w:t>
            </w:r>
          </w:p>
        </w:tc>
        <w:tc>
          <w:tcPr>
            <w:tcW w:w="0" w:type="auto"/>
            <w:shd w:val="clear" w:color="auto" w:fill="auto"/>
            <w:hideMark/>
          </w:tcPr>
          <w:p w14:paraId="730F055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2265.4 ± 143.4</w:t>
            </w:r>
          </w:p>
        </w:tc>
        <w:tc>
          <w:tcPr>
            <w:tcW w:w="0" w:type="auto"/>
            <w:shd w:val="clear" w:color="auto" w:fill="auto"/>
            <w:hideMark/>
          </w:tcPr>
          <w:p w14:paraId="224E152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2992.9 ± 202.2</w:t>
            </w:r>
          </w:p>
        </w:tc>
      </w:tr>
      <w:tr w:rsidR="001F5B72" w:rsidRPr="001F5B72" w14:paraId="0E7CEFB0" w14:textId="77777777">
        <w:trPr>
          <w:divId w:val="1704289041"/>
        </w:trPr>
        <w:tc>
          <w:tcPr>
            <w:tcW w:w="0" w:type="auto"/>
            <w:shd w:val="clear" w:color="auto" w:fill="auto"/>
            <w:hideMark/>
          </w:tcPr>
          <w:p w14:paraId="59071F79"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Итого ExEE</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g</w:t>
            </w:r>
          </w:p>
        </w:tc>
        <w:tc>
          <w:tcPr>
            <w:tcW w:w="0" w:type="auto"/>
            <w:shd w:val="clear" w:color="auto" w:fill="auto"/>
            <w:hideMark/>
          </w:tcPr>
          <w:p w14:paraId="014F500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33,091 ± 2112.8</w:t>
            </w:r>
          </w:p>
        </w:tc>
        <w:tc>
          <w:tcPr>
            <w:tcW w:w="0" w:type="auto"/>
            <w:shd w:val="clear" w:color="auto" w:fill="auto"/>
            <w:hideMark/>
          </w:tcPr>
          <w:p w14:paraId="5ABE0C0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17,562 ± 1547.7</w:t>
            </w:r>
          </w:p>
        </w:tc>
        <w:tc>
          <w:tcPr>
            <w:tcW w:w="0" w:type="auto"/>
            <w:shd w:val="clear" w:color="auto" w:fill="auto"/>
            <w:hideMark/>
          </w:tcPr>
          <w:p w14:paraId="47E099E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24,291 ± 1895.0</w:t>
            </w:r>
          </w:p>
        </w:tc>
      </w:tr>
      <w:tr w:rsidR="001F5B72" w:rsidRPr="001F5B72" w14:paraId="4F5DD4FB" w14:textId="77777777">
        <w:trPr>
          <w:divId w:val="1704289041"/>
        </w:trPr>
        <w:tc>
          <w:tcPr>
            <w:tcW w:w="0" w:type="auto"/>
            <w:shd w:val="clear" w:color="auto" w:fill="auto"/>
            <w:hideMark/>
          </w:tcPr>
          <w:p w14:paraId="6A03F253"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Всего ккал</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 ч</w:t>
            </w:r>
          </w:p>
        </w:tc>
        <w:tc>
          <w:tcPr>
            <w:tcW w:w="0" w:type="auto"/>
            <w:shd w:val="clear" w:color="auto" w:fill="auto"/>
            <w:hideMark/>
          </w:tcPr>
          <w:p w14:paraId="34744D9E"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15,718 ± 3294.1</w:t>
            </w:r>
          </w:p>
        </w:tc>
        <w:tc>
          <w:tcPr>
            <w:tcW w:w="0" w:type="auto"/>
            <w:shd w:val="clear" w:color="auto" w:fill="auto"/>
            <w:hideMark/>
          </w:tcPr>
          <w:p w14:paraId="6CD27CB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8585.0 ± 3223.0</w:t>
            </w:r>
          </w:p>
        </w:tc>
        <w:tc>
          <w:tcPr>
            <w:tcW w:w="0" w:type="auto"/>
            <w:shd w:val="clear" w:color="auto" w:fill="auto"/>
            <w:hideMark/>
          </w:tcPr>
          <w:p w14:paraId="62075BE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11,537 ± 2384.2</w:t>
            </w:r>
          </w:p>
        </w:tc>
      </w:tr>
      <w:tr w:rsidR="001F5B72" w:rsidRPr="001F5B72" w14:paraId="20CD08EF" w14:textId="77777777">
        <w:trPr>
          <w:divId w:val="1704289041"/>
        </w:trPr>
        <w:tc>
          <w:tcPr>
            <w:tcW w:w="0" w:type="auto"/>
            <w:shd w:val="clear" w:color="auto" w:fill="auto"/>
            <w:hideMark/>
          </w:tcPr>
          <w:p w14:paraId="5DC08B21"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АЕБ</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я</w:t>
            </w:r>
          </w:p>
        </w:tc>
        <w:tc>
          <w:tcPr>
            <w:tcW w:w="0" w:type="auto"/>
            <w:shd w:val="clear" w:color="auto" w:fill="auto"/>
            <w:hideMark/>
          </w:tcPr>
          <w:p w14:paraId="3EA66B0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−16,789 ± 3589.8</w:t>
            </w:r>
          </w:p>
        </w:tc>
        <w:tc>
          <w:tcPr>
            <w:tcW w:w="0" w:type="auto"/>
            <w:shd w:val="clear" w:color="auto" w:fill="auto"/>
            <w:hideMark/>
          </w:tcPr>
          <w:p w14:paraId="1165811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−8977.3 ± 3515.3</w:t>
            </w:r>
          </w:p>
        </w:tc>
        <w:tc>
          <w:tcPr>
            <w:tcW w:w="0" w:type="auto"/>
            <w:shd w:val="clear" w:color="auto" w:fill="auto"/>
            <w:hideMark/>
          </w:tcPr>
          <w:p w14:paraId="7E15AE4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−12,363 ± 2586.7</w:t>
            </w:r>
          </w:p>
        </w:tc>
      </w:tr>
      <w:tr w:rsidR="001F5B72" w:rsidRPr="001F5B72" w14:paraId="294F3357" w14:textId="77777777">
        <w:trPr>
          <w:divId w:val="1704289041"/>
        </w:trPr>
        <w:tc>
          <w:tcPr>
            <w:tcW w:w="0" w:type="auto"/>
            <w:shd w:val="clear" w:color="auto" w:fill="auto"/>
            <w:hideMark/>
          </w:tcPr>
          <w:p w14:paraId="74DC7297"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CI</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j</w:t>
            </w:r>
          </w:p>
        </w:tc>
        <w:tc>
          <w:tcPr>
            <w:tcW w:w="0" w:type="auto"/>
            <w:shd w:val="clear" w:color="auto" w:fill="auto"/>
            <w:hideMark/>
          </w:tcPr>
          <w:p w14:paraId="48250CC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55.43 ± 10.16</w:t>
            </w:r>
          </w:p>
        </w:tc>
        <w:tc>
          <w:tcPr>
            <w:tcW w:w="0" w:type="auto"/>
            <w:shd w:val="clear" w:color="auto" w:fill="auto"/>
            <w:hideMark/>
          </w:tcPr>
          <w:p w14:paraId="50682D4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49.31 ± 20.56</w:t>
            </w:r>
          </w:p>
        </w:tc>
        <w:tc>
          <w:tcPr>
            <w:tcW w:w="0" w:type="auto"/>
            <w:shd w:val="clear" w:color="auto" w:fill="auto"/>
            <w:hideMark/>
          </w:tcPr>
          <w:p w14:paraId="479E91E1"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50.25 ± 12.27</w:t>
            </w:r>
          </w:p>
        </w:tc>
      </w:tr>
      <w:tr w:rsidR="001F5B72" w:rsidRPr="001F5B72" w14:paraId="7E5A600D" w14:textId="77777777">
        <w:trPr>
          <w:divId w:val="1704289041"/>
        </w:trPr>
        <w:tc>
          <w:tcPr>
            <w:tcW w:w="0" w:type="auto"/>
            <w:shd w:val="clear" w:color="auto" w:fill="auto"/>
            <w:hideMark/>
          </w:tcPr>
          <w:p w14:paraId="5E7158D6"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кг Потеря веса</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k</w:t>
            </w:r>
          </w:p>
        </w:tc>
        <w:tc>
          <w:tcPr>
            <w:tcW w:w="0" w:type="auto"/>
            <w:shd w:val="clear" w:color="auto" w:fill="auto"/>
            <w:hideMark/>
          </w:tcPr>
          <w:p w14:paraId="3D69E77A"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−1.04 ± 0.45**</w:t>
            </w:r>
          </w:p>
        </w:tc>
        <w:tc>
          <w:tcPr>
            <w:tcW w:w="0" w:type="auto"/>
            <w:shd w:val="clear" w:color="auto" w:fill="auto"/>
            <w:hideMark/>
          </w:tcPr>
          <w:p w14:paraId="22E2161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−0.76 ± 0.60</w:t>
            </w:r>
          </w:p>
        </w:tc>
        <w:tc>
          <w:tcPr>
            <w:tcW w:w="0" w:type="auto"/>
            <w:shd w:val="clear" w:color="auto" w:fill="auto"/>
            <w:hideMark/>
          </w:tcPr>
          <w:p w14:paraId="5675C02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−0.59 ± 0.38</w:t>
            </w:r>
          </w:p>
        </w:tc>
      </w:tr>
      <w:tr w:rsidR="001F5B72" w:rsidRPr="001F5B72" w14:paraId="73E704B6" w14:textId="77777777">
        <w:trPr>
          <w:divId w:val="1704289041"/>
        </w:trPr>
        <w:tc>
          <w:tcPr>
            <w:tcW w:w="0" w:type="auto"/>
            <w:shd w:val="clear" w:color="auto" w:fill="auto"/>
            <w:hideMark/>
          </w:tcPr>
          <w:p w14:paraId="6C23CD87"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Потеря веса</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l</w:t>
            </w:r>
          </w:p>
        </w:tc>
        <w:tc>
          <w:tcPr>
            <w:tcW w:w="0" w:type="auto"/>
            <w:shd w:val="clear" w:color="auto" w:fill="auto"/>
            <w:hideMark/>
          </w:tcPr>
          <w:p w14:paraId="3490A92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−1.48 ± 0.64**</w:t>
            </w:r>
          </w:p>
        </w:tc>
        <w:tc>
          <w:tcPr>
            <w:tcW w:w="0" w:type="auto"/>
            <w:shd w:val="clear" w:color="auto" w:fill="auto"/>
            <w:hideMark/>
          </w:tcPr>
          <w:p w14:paraId="2CB639C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−0.84 ± 0.66</w:t>
            </w:r>
          </w:p>
        </w:tc>
        <w:tc>
          <w:tcPr>
            <w:tcW w:w="0" w:type="auto"/>
            <w:shd w:val="clear" w:color="auto" w:fill="auto"/>
            <w:hideMark/>
          </w:tcPr>
          <w:p w14:paraId="65D33D6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−1.09 ± 0.45</w:t>
            </w:r>
          </w:p>
        </w:tc>
      </w:tr>
      <w:tr w:rsidR="001F5B72" w:rsidRPr="001F5B72" w14:paraId="171DC6FA" w14:textId="77777777">
        <w:trPr>
          <w:divId w:val="1704289041"/>
        </w:trPr>
        <w:tc>
          <w:tcPr>
            <w:tcW w:w="0" w:type="auto"/>
            <w:shd w:val="clear" w:color="auto" w:fill="auto"/>
            <w:hideMark/>
          </w:tcPr>
          <w:p w14:paraId="00AC9CBA"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кг Потеря жировых отложений</w:t>
            </w:r>
            <w:r w:rsidRPr="001F5B72">
              <w:rPr>
                <w:rFonts w:ascii="Times New Roman" w:eastAsia="Times New Roman" w:hAnsi="Times New Roman" w:cs="Times New Roman"/>
                <w:sz w:val="16"/>
                <w:szCs w:val="16"/>
                <w:vertAlign w:val="superscript"/>
              </w:rPr>
              <w:t> </w:t>
            </w:r>
            <w:r w:rsidRPr="001F5B72">
              <w:rPr>
                <w:rFonts w:ascii="Times New Roman" w:eastAsia="Times New Roman" w:hAnsi="Times New Roman" w:cs="Times New Roman"/>
                <w:i/>
                <w:iCs/>
                <w:sz w:val="16"/>
                <w:szCs w:val="16"/>
                <w:vertAlign w:val="superscript"/>
              </w:rPr>
              <w:t>м</w:t>
            </w:r>
            <w:r w:rsidRPr="001F5B72">
              <w:rPr>
                <w:rFonts w:ascii="Times New Roman" w:eastAsia="Times New Roman" w:hAnsi="Times New Roman" w:cs="Times New Roman"/>
                <w:sz w:val="16"/>
                <w:szCs w:val="16"/>
                <w:vertAlign w:val="superscript"/>
              </w:rPr>
              <w:t>,</w:t>
            </w:r>
            <w:r w:rsidRPr="001F5B72">
              <w:rPr>
                <w:rFonts w:ascii="Times New Roman" w:eastAsia="Times New Roman" w:hAnsi="Times New Roman" w:cs="Times New Roman"/>
                <w:sz w:val="24"/>
                <w:szCs w:val="24"/>
              </w:rPr>
              <w:t>*</w:t>
            </w:r>
          </w:p>
        </w:tc>
        <w:tc>
          <w:tcPr>
            <w:tcW w:w="0" w:type="auto"/>
            <w:shd w:val="clear" w:color="auto" w:fill="auto"/>
            <w:hideMark/>
          </w:tcPr>
          <w:p w14:paraId="7905408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−1.82 ± 0.39**</w:t>
            </w:r>
          </w:p>
        </w:tc>
        <w:tc>
          <w:tcPr>
            <w:tcW w:w="0" w:type="auto"/>
            <w:shd w:val="clear" w:color="auto" w:fill="auto"/>
            <w:hideMark/>
          </w:tcPr>
          <w:p w14:paraId="5989FE7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−0.64 ± 0.44</w:t>
            </w:r>
          </w:p>
        </w:tc>
        <w:tc>
          <w:tcPr>
            <w:tcW w:w="0" w:type="auto"/>
            <w:shd w:val="clear" w:color="auto" w:fill="auto"/>
            <w:hideMark/>
          </w:tcPr>
          <w:p w14:paraId="1DF33AA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−0.58 ± 0.34</w:t>
            </w:r>
          </w:p>
        </w:tc>
      </w:tr>
      <w:tr w:rsidR="001F5B72" w:rsidRPr="001F5B72" w14:paraId="487316B7" w14:textId="77777777">
        <w:trPr>
          <w:divId w:val="1704289041"/>
        </w:trPr>
        <w:tc>
          <w:tcPr>
            <w:tcW w:w="0" w:type="auto"/>
            <w:shd w:val="clear" w:color="auto" w:fill="auto"/>
            <w:hideMark/>
          </w:tcPr>
          <w:p w14:paraId="6C672209"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Потеря жировых отложений</w:t>
            </w:r>
            <w:r w:rsidRPr="001F5B72">
              <w:rPr>
                <w:rFonts w:ascii="Times New Roman" w:eastAsia="Times New Roman" w:hAnsi="Times New Roman" w:cs="Times New Roman"/>
                <w:sz w:val="16"/>
                <w:szCs w:val="16"/>
                <w:vertAlign w:val="superscript"/>
              </w:rPr>
              <w:t> </w:t>
            </w:r>
            <w:r w:rsidRPr="001F5B72">
              <w:rPr>
                <w:rFonts w:ascii="Times New Roman" w:eastAsia="Times New Roman" w:hAnsi="Times New Roman" w:cs="Times New Roman"/>
                <w:i/>
                <w:iCs/>
                <w:sz w:val="16"/>
                <w:szCs w:val="16"/>
                <w:vertAlign w:val="superscript"/>
              </w:rPr>
              <w:t>n</w:t>
            </w:r>
            <w:r w:rsidRPr="001F5B72">
              <w:rPr>
                <w:rFonts w:ascii="Times New Roman" w:eastAsia="Times New Roman" w:hAnsi="Times New Roman" w:cs="Times New Roman"/>
                <w:sz w:val="16"/>
                <w:szCs w:val="16"/>
                <w:vertAlign w:val="superscript"/>
              </w:rPr>
              <w:t>,</w:t>
            </w:r>
            <w:r w:rsidRPr="001F5B72">
              <w:rPr>
                <w:rFonts w:ascii="Times New Roman" w:eastAsia="Times New Roman" w:hAnsi="Times New Roman" w:cs="Times New Roman"/>
                <w:sz w:val="24"/>
                <w:szCs w:val="24"/>
              </w:rPr>
              <w:t>*</w:t>
            </w:r>
          </w:p>
        </w:tc>
        <w:tc>
          <w:tcPr>
            <w:tcW w:w="0" w:type="auto"/>
            <w:shd w:val="clear" w:color="auto" w:fill="auto"/>
            <w:hideMark/>
          </w:tcPr>
          <w:p w14:paraId="4B919C7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−7.70 ± 2.04**</w:t>
            </w:r>
          </w:p>
        </w:tc>
        <w:tc>
          <w:tcPr>
            <w:tcW w:w="0" w:type="auto"/>
            <w:shd w:val="clear" w:color="auto" w:fill="auto"/>
            <w:hideMark/>
          </w:tcPr>
          <w:p w14:paraId="2C2C825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−1.86 ± 1.27</w:t>
            </w:r>
          </w:p>
        </w:tc>
        <w:tc>
          <w:tcPr>
            <w:tcW w:w="0" w:type="auto"/>
            <w:shd w:val="clear" w:color="auto" w:fill="auto"/>
            <w:hideMark/>
          </w:tcPr>
          <w:p w14:paraId="4290CF7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−4.43 ± 1.30</w:t>
            </w:r>
          </w:p>
        </w:tc>
      </w:tr>
      <w:tr w:rsidR="001F5B72" w:rsidRPr="001F5B72" w14:paraId="3C369FE3" w14:textId="77777777">
        <w:trPr>
          <w:divId w:val="1704289041"/>
        </w:trPr>
        <w:tc>
          <w:tcPr>
            <w:tcW w:w="0" w:type="auto"/>
            <w:shd w:val="clear" w:color="auto" w:fill="auto"/>
            <w:hideMark/>
          </w:tcPr>
          <w:p w14:paraId="023B3D35"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Дельта РЗЭ/кг FFM</w:t>
            </w:r>
            <w:r w:rsidRPr="001F5B72">
              <w:rPr>
                <w:rFonts w:ascii="Times New Roman" w:eastAsia="Times New Roman" w:hAnsi="Times New Roman" w:cs="Times New Roman"/>
                <w:i/>
                <w:iCs/>
                <w:sz w:val="16"/>
                <w:szCs w:val="16"/>
                <w:vertAlign w:val="superscript"/>
              </w:rPr>
              <w:t>o</w:t>
            </w:r>
          </w:p>
        </w:tc>
        <w:tc>
          <w:tcPr>
            <w:tcW w:w="0" w:type="auto"/>
            <w:shd w:val="clear" w:color="auto" w:fill="auto"/>
            <w:hideMark/>
          </w:tcPr>
          <w:p w14:paraId="35A7BBB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1.06 ± 0.94</w:t>
            </w:r>
          </w:p>
        </w:tc>
        <w:tc>
          <w:tcPr>
            <w:tcW w:w="0" w:type="auto"/>
            <w:shd w:val="clear" w:color="auto" w:fill="auto"/>
            <w:hideMark/>
          </w:tcPr>
          <w:p w14:paraId="7EDA6FA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−1.45 ± 1.08</w:t>
            </w:r>
          </w:p>
        </w:tc>
        <w:tc>
          <w:tcPr>
            <w:tcW w:w="0" w:type="auto"/>
            <w:shd w:val="clear" w:color="auto" w:fill="auto"/>
            <w:hideMark/>
          </w:tcPr>
          <w:p w14:paraId="1CF9F4F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−0.38 ± 0.81</w:t>
            </w:r>
          </w:p>
        </w:tc>
      </w:tr>
      <w:tr w:rsidR="001F5B72" w:rsidRPr="001F5B72" w14:paraId="2FF6EEF8" w14:textId="77777777">
        <w:trPr>
          <w:divId w:val="1704289041"/>
        </w:trPr>
        <w:tc>
          <w:tcPr>
            <w:tcW w:w="0" w:type="auto"/>
            <w:shd w:val="clear" w:color="auto" w:fill="auto"/>
            <w:hideMark/>
          </w:tcPr>
          <w:p w14:paraId="16A0953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Дельта RQ</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p</w:t>
            </w:r>
          </w:p>
        </w:tc>
        <w:tc>
          <w:tcPr>
            <w:tcW w:w="0" w:type="auto"/>
            <w:shd w:val="clear" w:color="auto" w:fill="auto"/>
            <w:hideMark/>
          </w:tcPr>
          <w:p w14:paraId="298A33D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−0.11 ± 0.06</w:t>
            </w:r>
          </w:p>
        </w:tc>
        <w:tc>
          <w:tcPr>
            <w:tcW w:w="0" w:type="auto"/>
            <w:shd w:val="clear" w:color="auto" w:fill="auto"/>
            <w:hideMark/>
          </w:tcPr>
          <w:p w14:paraId="35F330B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−0.09 ± 0.07</w:t>
            </w:r>
          </w:p>
        </w:tc>
        <w:tc>
          <w:tcPr>
            <w:tcW w:w="0" w:type="auto"/>
            <w:shd w:val="clear" w:color="auto" w:fill="auto"/>
            <w:hideMark/>
          </w:tcPr>
          <w:p w14:paraId="4DA0E17A"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−0.09 ± 0.04</w:t>
            </w:r>
          </w:p>
        </w:tc>
      </w:tr>
    </w:tbl>
    <w:p w14:paraId="2F3A7E48" w14:textId="77777777" w:rsidR="001F5B72" w:rsidRPr="001F5B72" w:rsidRDefault="001F5B72" w:rsidP="001F5B72">
      <w:pPr>
        <w:shd w:val="clear" w:color="auto" w:fill="F6F6F6"/>
        <w:divId w:val="1633706234"/>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Данные средние ± SE, включены только лица, завершившие вмешательство.</w:t>
      </w:r>
    </w:p>
    <w:p w14:paraId="720B4FFE" w14:textId="77777777" w:rsidR="001F5B72" w:rsidRPr="001F5B72" w:rsidRDefault="001F5B72" w:rsidP="001F5B72">
      <w:pPr>
        <w:shd w:val="clear" w:color="auto" w:fill="F6F6F6"/>
        <w:divId w:val="1873154845"/>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*Достоверно различается между группами, </w:t>
      </w:r>
      <w:r w:rsidRPr="001F5B72">
        <w:rPr>
          <w:rFonts w:ascii="Fira Sans" w:eastAsia="Times New Roman" w:hAnsi="Fira Sans" w:cs="Times New Roman"/>
          <w:i/>
          <w:iCs/>
          <w:color w:val="000000"/>
          <w:sz w:val="24"/>
          <w:szCs w:val="24"/>
        </w:rPr>
        <w:t>Р</w:t>
      </w:r>
      <w:r w:rsidRPr="001F5B72">
        <w:rPr>
          <w:rFonts w:ascii="Fira Sans" w:eastAsia="Times New Roman" w:hAnsi="Fira Sans" w:cs="Times New Roman"/>
          <w:color w:val="000000"/>
          <w:sz w:val="24"/>
          <w:szCs w:val="24"/>
        </w:rPr>
        <w:t> ≤ 0,05.</w:t>
      </w:r>
    </w:p>
    <w:p w14:paraId="3708BA2F" w14:textId="77777777" w:rsidR="001F5B72" w:rsidRPr="001F5B72" w:rsidRDefault="001F5B72" w:rsidP="001F5B72">
      <w:pPr>
        <w:shd w:val="clear" w:color="auto" w:fill="F6F6F6"/>
        <w:divId w:val="1027946099"/>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**Значительное изменение во времени (изменение, отличное от нуля) </w:t>
      </w:r>
      <w:r w:rsidRPr="001F5B72">
        <w:rPr>
          <w:rFonts w:ascii="Fira Sans" w:eastAsia="Times New Roman" w:hAnsi="Fira Sans" w:cs="Times New Roman"/>
          <w:i/>
          <w:iCs/>
          <w:color w:val="000000"/>
          <w:sz w:val="24"/>
          <w:szCs w:val="24"/>
        </w:rPr>
        <w:t>Р</w:t>
      </w:r>
      <w:r w:rsidRPr="001F5B72">
        <w:rPr>
          <w:rFonts w:ascii="Fira Sans" w:eastAsia="Times New Roman" w:hAnsi="Fira Sans" w:cs="Times New Roman"/>
          <w:color w:val="000000"/>
          <w:sz w:val="24"/>
          <w:szCs w:val="24"/>
        </w:rPr>
        <w:t> ≤ 0,05.</w:t>
      </w:r>
    </w:p>
    <w:p w14:paraId="64DB811A" w14:textId="77777777" w:rsidR="001F5B72" w:rsidRPr="001F5B72" w:rsidRDefault="001F5B72" w:rsidP="001F5B72">
      <w:pPr>
        <w:shd w:val="clear" w:color="auto" w:fill="F6F6F6"/>
        <w:divId w:val="2106726185"/>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Примечание: контрольная группа (</w:t>
      </w:r>
      <w:r w:rsidRPr="001F5B72">
        <w:rPr>
          <w:rFonts w:ascii="Fira Sans" w:eastAsia="Times New Roman" w:hAnsi="Fira Sans" w:cs="Times New Roman"/>
          <w:i/>
          <w:iCs/>
          <w:color w:val="000000"/>
          <w:sz w:val="24"/>
          <w:szCs w:val="24"/>
        </w:rPr>
        <w:t>N</w:t>
      </w:r>
      <w:r w:rsidRPr="001F5B72">
        <w:rPr>
          <w:rFonts w:ascii="Fira Sans" w:eastAsia="Times New Roman" w:hAnsi="Fira Sans" w:cs="Times New Roman"/>
          <w:color w:val="000000"/>
          <w:sz w:val="24"/>
          <w:szCs w:val="24"/>
        </w:rPr>
        <w:t> = 12) увеличила % изменения веса (+0,78 ± 1,19) и кг массы тела (+0,40 ± 0,99), что не отличалось от групп физических упражнений. В контрольной группе увеличение % изменения жира (+4,20 ± 2,82) и кг изменения жира (+0,98 ± 0,79) отличалось от 2 - й и 6-й групп (</w:t>
      </w:r>
      <w:r w:rsidRPr="001F5B72">
        <w:rPr>
          <w:rFonts w:ascii="Fira Sans" w:eastAsia="Times New Roman" w:hAnsi="Fira Sans" w:cs="Times New Roman"/>
          <w:i/>
          <w:iCs/>
          <w:color w:val="000000"/>
          <w:sz w:val="24"/>
          <w:szCs w:val="24"/>
        </w:rPr>
        <w:t>Р</w:t>
      </w:r>
    </w:p>
    <w:p w14:paraId="53F4AF17" w14:textId="77777777" w:rsidR="001F5B72" w:rsidRPr="001F5B72" w:rsidRDefault="001F5B72" w:rsidP="001F5B72">
      <w:pPr>
        <w:shd w:val="clear" w:color="auto" w:fill="F6F6F6"/>
        <w:divId w:val="183515653"/>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количество времени (в минутах), затрачиваемого на упражнения в неделю.</w:t>
      </w:r>
    </w:p>
    <w:p w14:paraId="6CEDEDBA" w14:textId="77777777" w:rsidR="001F5B72" w:rsidRPr="001F5B72" w:rsidRDefault="001F5B72" w:rsidP="001F5B72">
      <w:pPr>
        <w:shd w:val="clear" w:color="auto" w:fill="F6F6F6"/>
        <w:divId w:val="1814562643"/>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b</w:t>
      </w:r>
      <w:r w:rsidRPr="001F5B72">
        <w:rPr>
          <w:rFonts w:ascii="Fira Sans" w:eastAsia="Times New Roman" w:hAnsi="Fira Sans" w:cs="Times New Roman"/>
          <w:color w:val="000000"/>
          <w:sz w:val="24"/>
          <w:szCs w:val="24"/>
        </w:rPr>
        <w:t>Процент</w:t>
      </w:r>
      <w:proofErr w:type="spellEnd"/>
      <w:r w:rsidRPr="001F5B72">
        <w:rPr>
          <w:rFonts w:ascii="Fira Sans" w:eastAsia="Times New Roman" w:hAnsi="Fira Sans" w:cs="Times New Roman"/>
          <w:color w:val="000000"/>
          <w:sz w:val="24"/>
          <w:szCs w:val="24"/>
        </w:rPr>
        <w:t xml:space="preserve"> времени, затрачиваемого на упражнения в зонах ЧСС 3, 4 или 5 (70%-100% ЧСС).</w:t>
      </w:r>
    </w:p>
    <w:p w14:paraId="7EC5F9BE" w14:textId="77777777" w:rsidR="001F5B72" w:rsidRPr="001F5B72" w:rsidRDefault="001F5B72" w:rsidP="001F5B72">
      <w:pPr>
        <w:shd w:val="clear" w:color="auto" w:fill="F6F6F6"/>
        <w:divId w:val="215514911"/>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c</w:t>
      </w:r>
      <w:r w:rsidRPr="001F5B72">
        <w:rPr>
          <w:rFonts w:ascii="Fira Sans" w:eastAsia="Times New Roman" w:hAnsi="Fira Sans" w:cs="Times New Roman"/>
          <w:color w:val="000000"/>
          <w:sz w:val="24"/>
          <w:szCs w:val="24"/>
        </w:rPr>
        <w:t>Процент</w:t>
      </w:r>
      <w:proofErr w:type="spellEnd"/>
      <w:r w:rsidRPr="001F5B72">
        <w:rPr>
          <w:rFonts w:ascii="Fira Sans" w:eastAsia="Times New Roman" w:hAnsi="Fira Sans" w:cs="Times New Roman"/>
          <w:color w:val="000000"/>
          <w:sz w:val="24"/>
          <w:szCs w:val="24"/>
        </w:rPr>
        <w:t xml:space="preserve"> времени, затрачиваемого на упражнения в зонах ЧСС 1 или 2 (50% -69% ЧСС).</w:t>
      </w:r>
    </w:p>
    <w:p w14:paraId="0C0AF3EC" w14:textId="77777777" w:rsidR="001F5B72" w:rsidRPr="001F5B72" w:rsidRDefault="001F5B72" w:rsidP="001F5B72">
      <w:pPr>
        <w:shd w:val="clear" w:color="auto" w:fill="F6F6F6"/>
        <w:divId w:val="1811552039"/>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d</w:t>
      </w:r>
      <w:r w:rsidRPr="001F5B72">
        <w:rPr>
          <w:rFonts w:ascii="Fira Sans" w:eastAsia="Times New Roman" w:hAnsi="Fira Sans" w:cs="Times New Roman"/>
          <w:color w:val="000000"/>
          <w:sz w:val="24"/>
          <w:szCs w:val="24"/>
        </w:rPr>
        <w:t>Упражнение</w:t>
      </w:r>
      <w:proofErr w:type="spellEnd"/>
      <w:r w:rsidRPr="001F5B72">
        <w:rPr>
          <w:rFonts w:ascii="Fira Sans" w:eastAsia="Times New Roman" w:hAnsi="Fira Sans" w:cs="Times New Roman"/>
          <w:color w:val="000000"/>
          <w:sz w:val="24"/>
          <w:szCs w:val="24"/>
        </w:rPr>
        <w:t xml:space="preserve"> расход энергии (в килокалориях) в неделю.</w:t>
      </w:r>
    </w:p>
    <w:p w14:paraId="1B3C6EFE" w14:textId="77777777" w:rsidR="001F5B72" w:rsidRPr="001F5B72" w:rsidRDefault="001F5B72" w:rsidP="001F5B72">
      <w:pPr>
        <w:shd w:val="clear" w:color="auto" w:fill="F6F6F6"/>
        <w:divId w:val="915362820"/>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lastRenderedPageBreak/>
        <w:t>e</w:t>
      </w:r>
      <w:r w:rsidRPr="001F5B72">
        <w:rPr>
          <w:rFonts w:ascii="Fira Sans" w:eastAsia="Times New Roman" w:hAnsi="Fira Sans" w:cs="Times New Roman"/>
          <w:color w:val="000000"/>
          <w:sz w:val="24"/>
          <w:szCs w:val="24"/>
        </w:rPr>
        <w:t>Энергия</w:t>
      </w:r>
      <w:proofErr w:type="spellEnd"/>
      <w:r w:rsidRPr="001F5B72">
        <w:rPr>
          <w:rFonts w:ascii="Fira Sans" w:eastAsia="Times New Roman" w:hAnsi="Fira Sans" w:cs="Times New Roman"/>
          <w:color w:val="000000"/>
          <w:sz w:val="24"/>
          <w:szCs w:val="24"/>
        </w:rPr>
        <w:t xml:space="preserve"> (в килокалориях) компенсируется за каждую неделю, рассчитанную путем сложения AEB и </w:t>
      </w:r>
      <w:proofErr w:type="spellStart"/>
      <w:r w:rsidRPr="001F5B72">
        <w:rPr>
          <w:rFonts w:ascii="Fira Sans" w:eastAsia="Times New Roman" w:hAnsi="Fira Sans" w:cs="Times New Roman"/>
          <w:color w:val="000000"/>
          <w:sz w:val="24"/>
          <w:szCs w:val="24"/>
        </w:rPr>
        <w:t>total</w:t>
      </w:r>
      <w:proofErr w:type="spellEnd"/>
      <w:r w:rsidRPr="001F5B72">
        <w:rPr>
          <w:rFonts w:ascii="Fira Sans" w:eastAsia="Times New Roman" w:hAnsi="Fira Sans" w:cs="Times New Roman"/>
          <w:color w:val="000000"/>
          <w:sz w:val="24"/>
          <w:szCs w:val="24"/>
        </w:rPr>
        <w:t xml:space="preserve"> ExEE вместе и деления на 12.</w:t>
      </w:r>
    </w:p>
    <w:p w14:paraId="787AB9F9" w14:textId="77777777" w:rsidR="001F5B72" w:rsidRPr="001F5B72" w:rsidRDefault="001F5B72" w:rsidP="001F5B72">
      <w:pPr>
        <w:shd w:val="clear" w:color="auto" w:fill="F6F6F6"/>
        <w:divId w:val="749236282"/>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f</w:t>
      </w:r>
      <w:r w:rsidRPr="001F5B72">
        <w:rPr>
          <w:rFonts w:ascii="Fira Sans" w:eastAsia="Times New Roman" w:hAnsi="Fira Sans" w:cs="Times New Roman"/>
          <w:color w:val="000000"/>
          <w:sz w:val="24"/>
          <w:szCs w:val="24"/>
        </w:rPr>
        <w:t>Общее</w:t>
      </w:r>
      <w:proofErr w:type="spellEnd"/>
      <w:r w:rsidRPr="001F5B72">
        <w:rPr>
          <w:rFonts w:ascii="Fira Sans" w:eastAsia="Times New Roman" w:hAnsi="Fira Sans" w:cs="Times New Roman"/>
          <w:color w:val="000000"/>
          <w:sz w:val="24"/>
          <w:szCs w:val="24"/>
        </w:rPr>
        <w:t xml:space="preserve"> количество времени, затраченного на тренировку в течение всего 12-недельного вмешательства, в мин.</w:t>
      </w:r>
    </w:p>
    <w:p w14:paraId="173D6C09" w14:textId="77777777" w:rsidR="001F5B72" w:rsidRPr="001F5B72" w:rsidRDefault="001F5B72" w:rsidP="001F5B72">
      <w:pPr>
        <w:shd w:val="clear" w:color="auto" w:fill="F6F6F6"/>
        <w:divId w:val="2127768462"/>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g</w:t>
      </w:r>
      <w:r w:rsidRPr="001F5B72">
        <w:rPr>
          <w:rFonts w:ascii="Fira Sans" w:eastAsia="Times New Roman" w:hAnsi="Fira Sans" w:cs="Times New Roman"/>
          <w:color w:val="000000"/>
          <w:sz w:val="24"/>
          <w:szCs w:val="24"/>
        </w:rPr>
        <w:t>Общий</w:t>
      </w:r>
      <w:proofErr w:type="spellEnd"/>
      <w:r w:rsidRPr="001F5B72">
        <w:rPr>
          <w:rFonts w:ascii="Fira Sans" w:eastAsia="Times New Roman" w:hAnsi="Fira Sans" w:cs="Times New Roman"/>
          <w:color w:val="000000"/>
          <w:sz w:val="24"/>
          <w:szCs w:val="24"/>
        </w:rPr>
        <w:t xml:space="preserve"> выход 12-недельного вмешательства, в ккал.</w:t>
      </w:r>
    </w:p>
    <w:p w14:paraId="2A66625F" w14:textId="77777777" w:rsidR="001F5B72" w:rsidRPr="001F5B72" w:rsidRDefault="001F5B72" w:rsidP="001F5B72">
      <w:pPr>
        <w:shd w:val="clear" w:color="auto" w:fill="F6F6F6"/>
        <w:divId w:val="1854103725"/>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h</w:t>
      </w:r>
      <w:r w:rsidRPr="001F5B72">
        <w:rPr>
          <w:rFonts w:ascii="Fira Sans" w:eastAsia="Times New Roman" w:hAnsi="Fira Sans" w:cs="Times New Roman"/>
          <w:color w:val="000000"/>
          <w:sz w:val="24"/>
          <w:szCs w:val="24"/>
        </w:rPr>
        <w:t>Общее</w:t>
      </w:r>
      <w:proofErr w:type="spellEnd"/>
      <w:r w:rsidRPr="001F5B72">
        <w:rPr>
          <w:rFonts w:ascii="Fira Sans" w:eastAsia="Times New Roman" w:hAnsi="Fira Sans" w:cs="Times New Roman"/>
          <w:color w:val="000000"/>
          <w:sz w:val="24"/>
          <w:szCs w:val="24"/>
        </w:rPr>
        <w:t xml:space="preserve"> количество компенсированных ккал, рассчитанное путем сложения AEB и </w:t>
      </w:r>
      <w:proofErr w:type="spellStart"/>
      <w:r w:rsidRPr="001F5B72">
        <w:rPr>
          <w:rFonts w:ascii="Fira Sans" w:eastAsia="Times New Roman" w:hAnsi="Fira Sans" w:cs="Times New Roman"/>
          <w:color w:val="000000"/>
          <w:sz w:val="24"/>
          <w:szCs w:val="24"/>
        </w:rPr>
        <w:t>total</w:t>
      </w:r>
      <w:proofErr w:type="spellEnd"/>
      <w:r w:rsidRPr="001F5B72">
        <w:rPr>
          <w:rFonts w:ascii="Fira Sans" w:eastAsia="Times New Roman" w:hAnsi="Fira Sans" w:cs="Times New Roman"/>
          <w:color w:val="000000"/>
          <w:sz w:val="24"/>
          <w:szCs w:val="24"/>
        </w:rPr>
        <w:t xml:space="preserve"> ExEE вместе.</w:t>
      </w:r>
    </w:p>
    <w:p w14:paraId="34D8ACD5" w14:textId="77777777" w:rsidR="001F5B72" w:rsidRPr="001F5B72" w:rsidRDefault="001F5B72" w:rsidP="001F5B72">
      <w:pPr>
        <w:shd w:val="clear" w:color="auto" w:fill="F6F6F6"/>
        <w:divId w:val="1913464037"/>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я</w:t>
      </w:r>
      <w:r w:rsidRPr="001F5B72">
        <w:rPr>
          <w:rFonts w:ascii="Fira Sans" w:eastAsia="Times New Roman" w:hAnsi="Fira Sans" w:cs="Times New Roman"/>
          <w:color w:val="000000"/>
          <w:sz w:val="24"/>
          <w:szCs w:val="24"/>
        </w:rPr>
        <w:t>рассчитал</w:t>
      </w:r>
      <w:proofErr w:type="spellEnd"/>
      <w:r w:rsidRPr="001F5B72">
        <w:rPr>
          <w:rFonts w:ascii="Fira Sans" w:eastAsia="Times New Roman" w:hAnsi="Fira Sans" w:cs="Times New Roman"/>
          <w:color w:val="000000"/>
          <w:sz w:val="24"/>
          <w:szCs w:val="24"/>
        </w:rPr>
        <w:t xml:space="preserve"> исходя из изменений запасов энергии в организме (изменения жировой и мышечной массы), переведенных в эквиваленты килокалорий.</w:t>
      </w:r>
    </w:p>
    <w:p w14:paraId="776B2471" w14:textId="77777777" w:rsidR="001F5B72" w:rsidRPr="001F5B72" w:rsidRDefault="001F5B72" w:rsidP="001F5B72">
      <w:pPr>
        <w:shd w:val="clear" w:color="auto" w:fill="F6F6F6"/>
        <w:divId w:val="1971939041"/>
        <w:rPr>
          <w:rFonts w:ascii="Fira Sans" w:eastAsia="Times New Roman" w:hAnsi="Fira Sans" w:cs="Times New Roman"/>
          <w:color w:val="000000"/>
          <w:sz w:val="24"/>
          <w:szCs w:val="24"/>
        </w:rPr>
      </w:pPr>
      <w:r w:rsidRPr="001F5B72">
        <w:rPr>
          <w:rFonts w:ascii="Fira Sans" w:eastAsia="Times New Roman" w:hAnsi="Fira Sans" w:cs="Times New Roman"/>
          <w:i/>
          <w:iCs/>
          <w:color w:val="000000"/>
          <w:sz w:val="14"/>
          <w:szCs w:val="14"/>
          <w:vertAlign w:val="superscript"/>
        </w:rPr>
        <w:t>j</w:t>
      </w:r>
      <w:r w:rsidRPr="001F5B72">
        <w:rPr>
          <w:rFonts w:ascii="Fira Sans" w:eastAsia="Times New Roman" w:hAnsi="Fira Sans" w:cs="Times New Roman"/>
          <w:color w:val="000000"/>
          <w:sz w:val="24"/>
          <w:szCs w:val="24"/>
        </w:rPr>
        <w:t>CI: процент компенсированных килокалорий, рассчитанный как (ExEE + AEB) / ExEE.</w:t>
      </w:r>
    </w:p>
    <w:p w14:paraId="646204AD" w14:textId="77777777" w:rsidR="001F5B72" w:rsidRPr="001F5B72" w:rsidRDefault="001F5B72" w:rsidP="001F5B72">
      <w:pPr>
        <w:shd w:val="clear" w:color="auto" w:fill="F6F6F6"/>
        <w:divId w:val="1655334926"/>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к</w:t>
      </w:r>
      <w:r w:rsidRPr="001F5B72">
        <w:rPr>
          <w:rFonts w:ascii="Fira Sans" w:eastAsia="Times New Roman" w:hAnsi="Fira Sans" w:cs="Times New Roman"/>
          <w:color w:val="000000"/>
          <w:sz w:val="24"/>
          <w:szCs w:val="24"/>
        </w:rPr>
        <w:t>кг</w:t>
      </w:r>
      <w:proofErr w:type="spellEnd"/>
      <w:r w:rsidRPr="001F5B72">
        <w:rPr>
          <w:rFonts w:ascii="Fira Sans" w:eastAsia="Times New Roman" w:hAnsi="Fira Sans" w:cs="Times New Roman"/>
          <w:color w:val="000000"/>
          <w:sz w:val="24"/>
          <w:szCs w:val="24"/>
        </w:rPr>
        <w:t xml:space="preserve"> общей массы тела, потерянной после 12-недельного вмешательства.</w:t>
      </w:r>
    </w:p>
    <w:p w14:paraId="1F5A43FB" w14:textId="77777777" w:rsidR="001F5B72" w:rsidRPr="001F5B72" w:rsidRDefault="001F5B72" w:rsidP="001F5B72">
      <w:pPr>
        <w:shd w:val="clear" w:color="auto" w:fill="F6F6F6"/>
        <w:divId w:val="295261373"/>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l</w:t>
      </w:r>
      <w:r w:rsidRPr="001F5B72">
        <w:rPr>
          <w:rFonts w:ascii="Fira Sans" w:eastAsia="Times New Roman" w:hAnsi="Fira Sans" w:cs="Times New Roman"/>
          <w:color w:val="000000"/>
          <w:sz w:val="24"/>
          <w:szCs w:val="24"/>
        </w:rPr>
        <w:t>кг</w:t>
      </w:r>
      <w:proofErr w:type="spellEnd"/>
      <w:r w:rsidRPr="001F5B72">
        <w:rPr>
          <w:rFonts w:ascii="Fira Sans" w:eastAsia="Times New Roman" w:hAnsi="Fira Sans" w:cs="Times New Roman"/>
          <w:color w:val="000000"/>
          <w:sz w:val="24"/>
          <w:szCs w:val="24"/>
        </w:rPr>
        <w:t xml:space="preserve"> потери веса/исходная масса тела в кг.</w:t>
      </w:r>
    </w:p>
    <w:p w14:paraId="64EEB392" w14:textId="77777777" w:rsidR="001F5B72" w:rsidRPr="001F5B72" w:rsidRDefault="001F5B72" w:rsidP="001F5B72">
      <w:pPr>
        <w:shd w:val="clear" w:color="auto" w:fill="F6F6F6"/>
        <w:divId w:val="2129811075"/>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m</w:t>
      </w:r>
      <w:r w:rsidRPr="001F5B72">
        <w:rPr>
          <w:rFonts w:ascii="Fira Sans" w:eastAsia="Times New Roman" w:hAnsi="Fira Sans" w:cs="Times New Roman"/>
          <w:color w:val="000000"/>
          <w:sz w:val="24"/>
          <w:szCs w:val="24"/>
        </w:rPr>
        <w:t>кг</w:t>
      </w:r>
      <w:proofErr w:type="spellEnd"/>
      <w:r w:rsidRPr="001F5B72">
        <w:rPr>
          <w:rFonts w:ascii="Fira Sans" w:eastAsia="Times New Roman" w:hAnsi="Fira Sans" w:cs="Times New Roman"/>
          <w:color w:val="000000"/>
          <w:sz w:val="24"/>
          <w:szCs w:val="24"/>
        </w:rPr>
        <w:t xml:space="preserve"> жировых отложений, потерянных после 12-недельного вмешательства.</w:t>
      </w:r>
    </w:p>
    <w:p w14:paraId="346BDB81" w14:textId="77777777" w:rsidR="001F5B72" w:rsidRPr="001F5B72" w:rsidRDefault="001F5B72" w:rsidP="001F5B72">
      <w:pPr>
        <w:shd w:val="clear" w:color="auto" w:fill="F6F6F6"/>
        <w:divId w:val="46227897"/>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n</w:t>
      </w:r>
      <w:r w:rsidRPr="001F5B72">
        <w:rPr>
          <w:rFonts w:ascii="Fira Sans" w:eastAsia="Times New Roman" w:hAnsi="Fira Sans" w:cs="Times New Roman"/>
          <w:color w:val="000000"/>
          <w:sz w:val="24"/>
          <w:szCs w:val="24"/>
        </w:rPr>
        <w:t>кг</w:t>
      </w:r>
      <w:proofErr w:type="spellEnd"/>
      <w:r w:rsidRPr="001F5B72">
        <w:rPr>
          <w:rFonts w:ascii="Fira Sans" w:eastAsia="Times New Roman" w:hAnsi="Fira Sans" w:cs="Times New Roman"/>
          <w:color w:val="000000"/>
          <w:sz w:val="24"/>
          <w:szCs w:val="24"/>
        </w:rPr>
        <w:t xml:space="preserve"> потери жировых отложений / базовый уровень жировых отложений в кг.</w:t>
      </w:r>
    </w:p>
    <w:p w14:paraId="28D0BA2F" w14:textId="77777777" w:rsidR="001F5B72" w:rsidRPr="001F5B72" w:rsidRDefault="001F5B72" w:rsidP="001F5B72">
      <w:pPr>
        <w:shd w:val="clear" w:color="auto" w:fill="F6F6F6"/>
        <w:divId w:val="454102586"/>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o</w:t>
      </w:r>
      <w:r w:rsidRPr="001F5B72">
        <w:rPr>
          <w:rFonts w:ascii="Fira Sans" w:eastAsia="Times New Roman" w:hAnsi="Fira Sans" w:cs="Times New Roman"/>
          <w:color w:val="000000"/>
          <w:sz w:val="24"/>
          <w:szCs w:val="24"/>
        </w:rPr>
        <w:t>Изменение</w:t>
      </w:r>
      <w:proofErr w:type="spellEnd"/>
      <w:r w:rsidRPr="001F5B72">
        <w:rPr>
          <w:rFonts w:ascii="Fira Sans" w:eastAsia="Times New Roman" w:hAnsi="Fira Sans" w:cs="Times New Roman"/>
          <w:color w:val="000000"/>
          <w:sz w:val="24"/>
          <w:szCs w:val="24"/>
        </w:rPr>
        <w:t xml:space="preserve"> РЗЭ на кг МУФ от базовой линии к посту (</w:t>
      </w:r>
      <w:proofErr w:type="spellStart"/>
      <w:r w:rsidRPr="001F5B72">
        <w:rPr>
          <w:rFonts w:ascii="Fira Sans" w:eastAsia="Times New Roman" w:hAnsi="Fira Sans" w:cs="Times New Roman"/>
          <w:color w:val="000000"/>
          <w:sz w:val="24"/>
          <w:szCs w:val="24"/>
        </w:rPr>
        <w:t>постовое</w:t>
      </w:r>
      <w:proofErr w:type="spellEnd"/>
      <w:r w:rsidRPr="001F5B72">
        <w:rPr>
          <w:rFonts w:ascii="Fira Sans" w:eastAsia="Times New Roman" w:hAnsi="Fira Sans" w:cs="Times New Roman"/>
          <w:color w:val="000000"/>
          <w:sz w:val="24"/>
          <w:szCs w:val="24"/>
        </w:rPr>
        <w:t xml:space="preserve"> значение минус базовое значение).</w:t>
      </w:r>
    </w:p>
    <w:p w14:paraId="6A835A23" w14:textId="77777777" w:rsidR="001F5B72" w:rsidRPr="001F5B72" w:rsidRDefault="001F5B72" w:rsidP="001F5B72">
      <w:pPr>
        <w:shd w:val="clear" w:color="auto" w:fill="F6F6F6"/>
        <w:divId w:val="1259216561"/>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p</w:t>
      </w:r>
      <w:r w:rsidRPr="001F5B72">
        <w:rPr>
          <w:rFonts w:ascii="Fira Sans" w:eastAsia="Times New Roman" w:hAnsi="Fira Sans" w:cs="Times New Roman"/>
          <w:color w:val="000000"/>
          <w:sz w:val="24"/>
          <w:szCs w:val="24"/>
        </w:rPr>
        <w:t>Изменения</w:t>
      </w:r>
      <w:proofErr w:type="spellEnd"/>
      <w:r w:rsidRPr="001F5B72">
        <w:rPr>
          <w:rFonts w:ascii="Fira Sans" w:eastAsia="Times New Roman" w:hAnsi="Fira Sans" w:cs="Times New Roman"/>
          <w:color w:val="000000"/>
          <w:sz w:val="24"/>
          <w:szCs w:val="24"/>
        </w:rPr>
        <w:t xml:space="preserve"> дыхательного коэффициента во время отдыха от исходного уровня к исходному (значение после минус исходное значение).</w:t>
      </w:r>
    </w:p>
    <w:p w14:paraId="4C25F257" w14:textId="77777777" w:rsidR="001F5B72" w:rsidRPr="001F5B72" w:rsidRDefault="001F5B72" w:rsidP="001F5B72">
      <w:pPr>
        <w:divId w:val="489250077"/>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br/>
      </w:r>
      <w:r w:rsidRPr="001F5B72">
        <w:rPr>
          <w:rFonts w:ascii="Fira Sans" w:eastAsia="Times New Roman" w:hAnsi="Fira Sans" w:cs="Times New Roman"/>
          <w:color w:val="000000"/>
          <w:sz w:val="24"/>
          <w:szCs w:val="24"/>
        </w:rPr>
        <w:fldChar w:fldCharType="begin"/>
      </w:r>
      <w:r w:rsidRPr="001F5B72">
        <w:rPr>
          <w:rFonts w:ascii="Fira Sans" w:eastAsia="Times New Roman" w:hAnsi="Fira Sans" w:cs="Times New Roman"/>
          <w:color w:val="000000"/>
          <w:sz w:val="24"/>
          <w:szCs w:val="24"/>
        </w:rPr>
        <w:instrText xml:space="preserve"> INCLUDEPICTURE "" \* MERGEFORMATINET </w:instrText>
      </w:r>
      <w:r w:rsidRPr="001F5B72">
        <w:rPr>
          <w:rFonts w:ascii="Fira Sans" w:eastAsia="Times New Roman" w:hAnsi="Fira Sans" w:cs="Times New Roman"/>
          <w:color w:val="000000"/>
          <w:sz w:val="24"/>
          <w:szCs w:val="24"/>
        </w:rPr>
        <w:fldChar w:fldCharType="separate"/>
      </w:r>
      <w:r w:rsidRPr="001F5B72">
        <w:rPr>
          <w:rFonts w:ascii="Fira Sans" w:eastAsia="Times New Roman" w:hAnsi="Fira Sans" w:cs="Times New Roman"/>
          <w:b/>
          <w:bCs/>
          <w:color w:val="000000"/>
          <w:sz w:val="24"/>
          <w:szCs w:val="24"/>
        </w:rPr>
        <w:t>Ошибка! Не указано имя файла.</w:t>
      </w:r>
      <w:r w:rsidRPr="001F5B72">
        <w:rPr>
          <w:rFonts w:ascii="Fira Sans" w:eastAsia="Times New Roman" w:hAnsi="Fira Sans" w:cs="Times New Roman"/>
          <w:color w:val="000000"/>
          <w:sz w:val="24"/>
          <w:szCs w:val="24"/>
        </w:rPr>
        <w:fldChar w:fldCharType="end"/>
      </w:r>
      <w:r w:rsidRPr="001F5B72">
        <w:rPr>
          <w:rFonts w:ascii="Fira Sans" w:eastAsia="Times New Roman" w:hAnsi="Fira Sans" w:cs="Times New Roman"/>
          <w:color w:val="000000"/>
          <w:sz w:val="24"/>
          <w:szCs w:val="24"/>
        </w:rPr>
        <w:t>РИС. 1: </w:t>
      </w:r>
    </w:p>
    <w:p w14:paraId="66CED695" w14:textId="77777777" w:rsidR="001F5B72" w:rsidRPr="001F5B72" w:rsidRDefault="001F5B72" w:rsidP="001F5B72">
      <w:pPr>
        <w:divId w:val="1899317644"/>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График значений CI. Каждая точка представляет отдельного участника. Значения Y-это CI, выраженный в процентах (% ккал с компенсацией). </w:t>
      </w:r>
      <w:r w:rsidRPr="001F5B72">
        <w:rPr>
          <w:rFonts w:ascii="Fira Sans" w:eastAsia="Times New Roman" w:hAnsi="Fira Sans" w:cs="Times New Roman"/>
          <w:i/>
          <w:iCs/>
          <w:color w:val="000000"/>
          <w:sz w:val="24"/>
          <w:szCs w:val="24"/>
        </w:rPr>
        <w:t>Сплошная черная линия</w:t>
      </w:r>
      <w:r w:rsidRPr="001F5B72">
        <w:rPr>
          <w:rFonts w:ascii="Fira Sans" w:eastAsia="Times New Roman" w:hAnsi="Fira Sans" w:cs="Times New Roman"/>
          <w:color w:val="000000"/>
          <w:sz w:val="24"/>
          <w:szCs w:val="24"/>
        </w:rPr>
        <w:t>-это среднее значение.</w:t>
      </w:r>
    </w:p>
    <w:p w14:paraId="280B104F" w14:textId="77777777" w:rsidR="001F5B72" w:rsidRPr="001F5B72" w:rsidRDefault="001F5B72" w:rsidP="001F5B72">
      <w:pPr>
        <w:shd w:val="clear" w:color="auto" w:fill="F6F6F6"/>
        <w:divId w:val="1727753121"/>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ТАБЛИЦА 3 - Изменения в расчетах AUC (</w:t>
      </w:r>
      <w:proofErr w:type="spellStart"/>
      <w:r w:rsidRPr="001F5B72">
        <w:rPr>
          <w:rFonts w:ascii="Fira Sans" w:eastAsia="Times New Roman" w:hAnsi="Fira Sans" w:cs="Times New Roman"/>
          <w:color w:val="000000"/>
          <w:sz w:val="24"/>
          <w:szCs w:val="24"/>
        </w:rPr>
        <w:t>12-нед</w:t>
      </w:r>
      <w:proofErr w:type="spellEnd"/>
      <w:r w:rsidRPr="001F5B72">
        <w:rPr>
          <w:rFonts w:ascii="Fira Sans" w:eastAsia="Times New Roman" w:hAnsi="Fira Sans" w:cs="Times New Roman"/>
          <w:color w:val="000000"/>
          <w:sz w:val="24"/>
          <w:szCs w:val="24"/>
        </w:rPr>
        <w:t xml:space="preserve"> минус базовый уровень) для концентраций ацилированного </w:t>
      </w:r>
      <w:proofErr w:type="spellStart"/>
      <w:r w:rsidRPr="001F5B72">
        <w:rPr>
          <w:rFonts w:ascii="Fira Sans" w:eastAsia="Times New Roman" w:hAnsi="Fira Sans" w:cs="Times New Roman"/>
          <w:color w:val="000000"/>
          <w:sz w:val="24"/>
          <w:szCs w:val="24"/>
        </w:rPr>
        <w:t>грелина</w:t>
      </w:r>
      <w:proofErr w:type="spellEnd"/>
      <w:r w:rsidRPr="001F5B72">
        <w:rPr>
          <w:rFonts w:ascii="Fira Sans" w:eastAsia="Times New Roman" w:hAnsi="Fira Sans" w:cs="Times New Roman"/>
          <w:color w:val="000000"/>
          <w:sz w:val="24"/>
          <w:szCs w:val="24"/>
        </w:rPr>
        <w:t xml:space="preserve">, </w:t>
      </w:r>
      <w:proofErr w:type="spellStart"/>
      <w:r w:rsidRPr="001F5B72">
        <w:rPr>
          <w:rFonts w:ascii="Fira Sans" w:eastAsia="Times New Roman" w:hAnsi="Fira Sans" w:cs="Times New Roman"/>
          <w:color w:val="000000"/>
          <w:sz w:val="24"/>
          <w:szCs w:val="24"/>
        </w:rPr>
        <w:t>лептина</w:t>
      </w:r>
      <w:proofErr w:type="spellEnd"/>
      <w:r w:rsidRPr="001F5B72">
        <w:rPr>
          <w:rFonts w:ascii="Fira Sans" w:eastAsia="Times New Roman" w:hAnsi="Fira Sans" w:cs="Times New Roman"/>
          <w:color w:val="000000"/>
          <w:sz w:val="24"/>
          <w:szCs w:val="24"/>
        </w:rPr>
        <w:t xml:space="preserve">, инсулина и GLP-1 от </w:t>
      </w:r>
      <w:proofErr w:type="spellStart"/>
      <w:r w:rsidRPr="001F5B72">
        <w:rPr>
          <w:rFonts w:ascii="Fira Sans" w:eastAsia="Times New Roman" w:hAnsi="Fira Sans" w:cs="Times New Roman"/>
          <w:color w:val="000000"/>
          <w:sz w:val="24"/>
          <w:szCs w:val="24"/>
        </w:rPr>
        <w:t>предбрейкфаста</w:t>
      </w:r>
      <w:proofErr w:type="spellEnd"/>
      <w:r w:rsidRPr="001F5B72">
        <w:rPr>
          <w:rFonts w:ascii="Fira Sans" w:eastAsia="Times New Roman" w:hAnsi="Fira Sans" w:cs="Times New Roman"/>
          <w:color w:val="000000"/>
          <w:sz w:val="24"/>
          <w:szCs w:val="24"/>
        </w:rPr>
        <w:t xml:space="preserve"> (натощак) до 3 ч после приема пищи с образцами, взятыми перед едой, и каждые 15 мин после этого в течение первого часа и каждые 30 мин в течение второго часа.</w:t>
      </w:r>
    </w:p>
    <w:tbl>
      <w:tblPr>
        <w:tblW w:w="6010" w:type="dxa"/>
        <w:tblCellMar>
          <w:top w:w="15" w:type="dxa"/>
          <w:left w:w="15" w:type="dxa"/>
          <w:bottom w:w="15" w:type="dxa"/>
          <w:right w:w="15" w:type="dxa"/>
        </w:tblCellMar>
        <w:tblLook w:val="04A0" w:firstRow="1" w:lastRow="0" w:firstColumn="1" w:lastColumn="0" w:noHBand="0" w:noVBand="1"/>
      </w:tblPr>
      <w:tblGrid>
        <w:gridCol w:w="1513"/>
        <w:gridCol w:w="1464"/>
        <w:gridCol w:w="1609"/>
        <w:gridCol w:w="1424"/>
      </w:tblGrid>
      <w:tr w:rsidR="001F5B72" w:rsidRPr="001F5B72" w14:paraId="790F4B38" w14:textId="77777777">
        <w:trPr>
          <w:divId w:val="1437215462"/>
          <w:tblHeader/>
        </w:trPr>
        <w:tc>
          <w:tcPr>
            <w:tcW w:w="0" w:type="auto"/>
            <w:shd w:val="clear" w:color="auto" w:fill="EFEFEF"/>
            <w:vAlign w:val="center"/>
            <w:hideMark/>
          </w:tcPr>
          <w:p w14:paraId="4B7D7C0B" w14:textId="77777777" w:rsidR="001F5B72" w:rsidRPr="001F5B72" w:rsidRDefault="001F5B72" w:rsidP="001F5B72">
            <w:pPr>
              <w:shd w:val="clear" w:color="auto" w:fill="F6F6F6"/>
              <w:rPr>
                <w:rFonts w:ascii="Fira Sans" w:eastAsia="Times New Roman" w:hAnsi="Fira Sans" w:cs="Times New Roman"/>
                <w:color w:val="000000"/>
                <w:sz w:val="24"/>
                <w:szCs w:val="24"/>
              </w:rPr>
            </w:pPr>
          </w:p>
        </w:tc>
        <w:tc>
          <w:tcPr>
            <w:tcW w:w="0" w:type="auto"/>
            <w:shd w:val="clear" w:color="auto" w:fill="EFEFEF"/>
            <w:vAlign w:val="center"/>
            <w:hideMark/>
          </w:tcPr>
          <w:p w14:paraId="280C8791"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6 Группа </w:t>
            </w:r>
            <w:proofErr w:type="spellStart"/>
            <w:r w:rsidRPr="001F5B72">
              <w:rPr>
                <w:rFonts w:ascii="Times New Roman" w:eastAsia="Times New Roman" w:hAnsi="Times New Roman" w:cs="Times New Roman"/>
                <w:b/>
                <w:bCs/>
                <w:color w:val="000000"/>
                <w:sz w:val="24"/>
                <w:szCs w:val="24"/>
              </w:rPr>
              <w:t>d·wk</w:t>
            </w:r>
            <w:proofErr w:type="spellEnd"/>
            <w:r w:rsidRPr="001F5B72">
              <w:rPr>
                <w:rFonts w:ascii="Times New Roman" w:eastAsia="Times New Roman" w:hAnsi="Times New Roman" w:cs="Times New Roman"/>
                <w:b/>
                <w:bCs/>
                <w:color w:val="000000"/>
                <w:sz w:val="16"/>
                <w:szCs w:val="16"/>
                <w:vertAlign w:val="superscript"/>
              </w:rPr>
              <w:t>−1</w:t>
            </w:r>
          </w:p>
        </w:tc>
        <w:tc>
          <w:tcPr>
            <w:tcW w:w="0" w:type="auto"/>
            <w:shd w:val="clear" w:color="auto" w:fill="EFEFEF"/>
            <w:vAlign w:val="center"/>
            <w:hideMark/>
          </w:tcPr>
          <w:p w14:paraId="03B989CA"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2 </w:t>
            </w:r>
            <w:proofErr w:type="spellStart"/>
            <w:r w:rsidRPr="001F5B72">
              <w:rPr>
                <w:rFonts w:ascii="Times New Roman" w:eastAsia="Times New Roman" w:hAnsi="Times New Roman" w:cs="Times New Roman"/>
                <w:b/>
                <w:bCs/>
                <w:color w:val="000000"/>
                <w:sz w:val="24"/>
                <w:szCs w:val="24"/>
              </w:rPr>
              <w:t>d·wk</w:t>
            </w:r>
            <w:proofErr w:type="spellEnd"/>
            <w:r w:rsidRPr="001F5B72">
              <w:rPr>
                <w:rFonts w:ascii="Times New Roman" w:eastAsia="Times New Roman" w:hAnsi="Times New Roman" w:cs="Times New Roman"/>
                <w:b/>
                <w:bCs/>
                <w:color w:val="000000"/>
                <w:sz w:val="16"/>
                <w:szCs w:val="16"/>
                <w:vertAlign w:val="superscript"/>
              </w:rPr>
              <w:t>−1</w:t>
            </w:r>
            <w:r w:rsidRPr="001F5B72">
              <w:rPr>
                <w:rFonts w:ascii="Times New Roman" w:eastAsia="Times New Roman" w:hAnsi="Times New Roman" w:cs="Times New Roman"/>
                <w:b/>
                <w:bCs/>
                <w:color w:val="000000"/>
                <w:sz w:val="24"/>
                <w:szCs w:val="24"/>
              </w:rPr>
              <w:t>Группа</w:t>
            </w:r>
          </w:p>
        </w:tc>
        <w:tc>
          <w:tcPr>
            <w:tcW w:w="0" w:type="auto"/>
            <w:shd w:val="clear" w:color="auto" w:fill="EFEFEF"/>
            <w:vAlign w:val="center"/>
            <w:hideMark/>
          </w:tcPr>
          <w:p w14:paraId="7FE7C220"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Контроль</w:t>
            </w:r>
          </w:p>
        </w:tc>
      </w:tr>
      <w:tr w:rsidR="001F5B72" w:rsidRPr="001F5B72" w14:paraId="588F432E" w14:textId="77777777">
        <w:trPr>
          <w:divId w:val="1437215462"/>
        </w:trPr>
        <w:tc>
          <w:tcPr>
            <w:tcW w:w="0" w:type="auto"/>
            <w:shd w:val="clear" w:color="auto" w:fill="auto"/>
            <w:hideMark/>
          </w:tcPr>
          <w:p w14:paraId="5AC59E73" w14:textId="77777777" w:rsidR="001F5B72" w:rsidRPr="001F5B72" w:rsidRDefault="001F5B72" w:rsidP="001F5B72">
            <w:pPr>
              <w:rPr>
                <w:rFonts w:ascii="Times New Roman" w:eastAsia="Times New Roman" w:hAnsi="Times New Roman" w:cs="Times New Roman"/>
                <w:sz w:val="24"/>
                <w:szCs w:val="24"/>
              </w:rPr>
            </w:pPr>
            <w:proofErr w:type="spellStart"/>
            <w:r w:rsidRPr="001F5B72">
              <w:rPr>
                <w:rFonts w:ascii="Times New Roman" w:eastAsia="Times New Roman" w:hAnsi="Times New Roman" w:cs="Times New Roman"/>
                <w:sz w:val="24"/>
                <w:szCs w:val="24"/>
              </w:rPr>
              <w:t>ГрелинΔAUC</w:t>
            </w:r>
            <w:proofErr w:type="spellEnd"/>
          </w:p>
        </w:tc>
        <w:tc>
          <w:tcPr>
            <w:tcW w:w="0" w:type="auto"/>
            <w:shd w:val="clear" w:color="auto" w:fill="auto"/>
            <w:hideMark/>
          </w:tcPr>
          <w:p w14:paraId="6A5C8C6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−5321.99 ± 4304.09</w:t>
            </w:r>
          </w:p>
        </w:tc>
        <w:tc>
          <w:tcPr>
            <w:tcW w:w="0" w:type="auto"/>
            <w:shd w:val="clear" w:color="auto" w:fill="auto"/>
            <w:hideMark/>
          </w:tcPr>
          <w:p w14:paraId="7B83111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1778.38 ± 2114.07</w:t>
            </w:r>
          </w:p>
        </w:tc>
        <w:tc>
          <w:tcPr>
            <w:tcW w:w="0" w:type="auto"/>
            <w:shd w:val="clear" w:color="auto" w:fill="auto"/>
            <w:hideMark/>
          </w:tcPr>
          <w:p w14:paraId="6E33E96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−4028.67 ± 2440.11</w:t>
            </w:r>
          </w:p>
        </w:tc>
      </w:tr>
      <w:tr w:rsidR="001F5B72" w:rsidRPr="001F5B72" w14:paraId="16BFFFEF" w14:textId="77777777">
        <w:trPr>
          <w:divId w:val="1437215462"/>
        </w:trPr>
        <w:tc>
          <w:tcPr>
            <w:tcW w:w="0" w:type="auto"/>
            <w:shd w:val="clear" w:color="auto" w:fill="auto"/>
            <w:hideMark/>
          </w:tcPr>
          <w:p w14:paraId="0B111F4B" w14:textId="77777777" w:rsidR="001F5B72" w:rsidRPr="001F5B72" w:rsidRDefault="001F5B72" w:rsidP="001F5B72">
            <w:pPr>
              <w:rPr>
                <w:rFonts w:ascii="Times New Roman" w:eastAsia="Times New Roman" w:hAnsi="Times New Roman" w:cs="Times New Roman"/>
                <w:sz w:val="24"/>
                <w:szCs w:val="24"/>
              </w:rPr>
            </w:pPr>
            <w:proofErr w:type="spellStart"/>
            <w:r w:rsidRPr="001F5B72">
              <w:rPr>
                <w:rFonts w:ascii="Times New Roman" w:eastAsia="Times New Roman" w:hAnsi="Times New Roman" w:cs="Times New Roman"/>
                <w:sz w:val="24"/>
                <w:szCs w:val="24"/>
              </w:rPr>
              <w:t>Лептин</w:t>
            </w:r>
            <w:proofErr w:type="spellEnd"/>
            <w:r w:rsidRPr="001F5B72">
              <w:rPr>
                <w:rFonts w:ascii="Times New Roman" w:eastAsia="Times New Roman" w:hAnsi="Times New Roman" w:cs="Times New Roman"/>
                <w:sz w:val="24"/>
                <w:szCs w:val="24"/>
              </w:rPr>
              <w:t xml:space="preserve"> ΔAUC</w:t>
            </w:r>
          </w:p>
        </w:tc>
        <w:tc>
          <w:tcPr>
            <w:tcW w:w="0" w:type="auto"/>
            <w:shd w:val="clear" w:color="auto" w:fill="auto"/>
            <w:hideMark/>
          </w:tcPr>
          <w:p w14:paraId="2AEA431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−998.57 ± 414.16*</w:t>
            </w:r>
            <w:r w:rsidRPr="001F5B72">
              <w:rPr>
                <w:rFonts w:ascii="Times New Roman" w:eastAsia="Times New Roman" w:hAnsi="Times New Roman" w:cs="Times New Roman"/>
                <w:sz w:val="16"/>
                <w:szCs w:val="16"/>
                <w:vertAlign w:val="superscript"/>
              </w:rPr>
              <w:t>,</w:t>
            </w:r>
            <w:r w:rsidRPr="001F5B72">
              <w:rPr>
                <w:rFonts w:ascii="Times New Roman" w:eastAsia="Times New Roman" w:hAnsi="Times New Roman" w:cs="Times New Roman"/>
                <w:sz w:val="24"/>
                <w:szCs w:val="24"/>
              </w:rPr>
              <w:t>**</w:t>
            </w:r>
          </w:p>
        </w:tc>
        <w:tc>
          <w:tcPr>
            <w:tcW w:w="0" w:type="auto"/>
            <w:shd w:val="clear" w:color="auto" w:fill="auto"/>
            <w:hideMark/>
          </w:tcPr>
          <w:p w14:paraId="781C575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−604.53 ± 617.98*</w:t>
            </w:r>
          </w:p>
        </w:tc>
        <w:tc>
          <w:tcPr>
            <w:tcW w:w="0" w:type="auto"/>
            <w:shd w:val="clear" w:color="auto" w:fill="auto"/>
            <w:hideMark/>
          </w:tcPr>
          <w:p w14:paraId="725089B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1118.31 ± 650.77*</w:t>
            </w:r>
          </w:p>
        </w:tc>
      </w:tr>
      <w:tr w:rsidR="001F5B72" w:rsidRPr="001F5B72" w14:paraId="031BC583" w14:textId="77777777">
        <w:trPr>
          <w:divId w:val="1437215462"/>
        </w:trPr>
        <w:tc>
          <w:tcPr>
            <w:tcW w:w="0" w:type="auto"/>
            <w:shd w:val="clear" w:color="auto" w:fill="auto"/>
            <w:hideMark/>
          </w:tcPr>
          <w:p w14:paraId="5ECA2E31"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Инсулин ∆AUC</w:t>
            </w:r>
          </w:p>
        </w:tc>
        <w:tc>
          <w:tcPr>
            <w:tcW w:w="0" w:type="auto"/>
            <w:shd w:val="clear" w:color="auto" w:fill="auto"/>
            <w:hideMark/>
          </w:tcPr>
          <w:p w14:paraId="0D5AFAC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−1090.49 ± 759.40</w:t>
            </w:r>
          </w:p>
        </w:tc>
        <w:tc>
          <w:tcPr>
            <w:tcW w:w="0" w:type="auto"/>
            <w:shd w:val="clear" w:color="auto" w:fill="auto"/>
            <w:hideMark/>
          </w:tcPr>
          <w:p w14:paraId="76524F4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410.80 ± 625.16</w:t>
            </w:r>
          </w:p>
        </w:tc>
        <w:tc>
          <w:tcPr>
            <w:tcW w:w="0" w:type="auto"/>
            <w:shd w:val="clear" w:color="auto" w:fill="auto"/>
            <w:hideMark/>
          </w:tcPr>
          <w:p w14:paraId="4EB7FAC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315.39 ± 1184.69</w:t>
            </w:r>
          </w:p>
        </w:tc>
      </w:tr>
      <w:tr w:rsidR="001F5B72" w:rsidRPr="001F5B72" w14:paraId="6EA6B598" w14:textId="77777777">
        <w:trPr>
          <w:divId w:val="1437215462"/>
        </w:trPr>
        <w:tc>
          <w:tcPr>
            <w:tcW w:w="0" w:type="auto"/>
            <w:shd w:val="clear" w:color="auto" w:fill="auto"/>
            <w:hideMark/>
          </w:tcPr>
          <w:p w14:paraId="5B74EEA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GLP-1 ∆AUC</w:t>
            </w:r>
          </w:p>
        </w:tc>
        <w:tc>
          <w:tcPr>
            <w:tcW w:w="0" w:type="auto"/>
            <w:shd w:val="clear" w:color="auto" w:fill="auto"/>
            <w:hideMark/>
          </w:tcPr>
          <w:p w14:paraId="2FF57CF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−27.10 ± 20.85</w:t>
            </w:r>
          </w:p>
        </w:tc>
        <w:tc>
          <w:tcPr>
            <w:tcW w:w="0" w:type="auto"/>
            <w:shd w:val="clear" w:color="auto" w:fill="auto"/>
            <w:hideMark/>
          </w:tcPr>
          <w:p w14:paraId="77C865A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−19.12 ± 22.86</w:t>
            </w:r>
          </w:p>
        </w:tc>
        <w:tc>
          <w:tcPr>
            <w:tcW w:w="0" w:type="auto"/>
            <w:shd w:val="clear" w:color="auto" w:fill="auto"/>
            <w:hideMark/>
          </w:tcPr>
          <w:p w14:paraId="5DF0818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−25.90 ± 12.85</w:t>
            </w:r>
          </w:p>
        </w:tc>
      </w:tr>
    </w:tbl>
    <w:p w14:paraId="0C916AFA" w14:textId="77777777" w:rsidR="001F5B72" w:rsidRPr="001F5B72" w:rsidRDefault="001F5B72" w:rsidP="001F5B72">
      <w:pPr>
        <w:shd w:val="clear" w:color="auto" w:fill="F6F6F6"/>
        <w:divId w:val="366950847"/>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*Достоверные различия между группами, </w:t>
      </w:r>
      <w:r w:rsidRPr="001F5B72">
        <w:rPr>
          <w:rFonts w:ascii="Fira Sans" w:eastAsia="Times New Roman" w:hAnsi="Fira Sans" w:cs="Times New Roman"/>
          <w:i/>
          <w:iCs/>
          <w:color w:val="000000"/>
          <w:sz w:val="24"/>
          <w:szCs w:val="24"/>
        </w:rPr>
        <w:t>Р</w:t>
      </w:r>
      <w:r w:rsidRPr="001F5B72">
        <w:rPr>
          <w:rFonts w:ascii="Fira Sans" w:eastAsia="Times New Roman" w:hAnsi="Fira Sans" w:cs="Times New Roman"/>
          <w:color w:val="000000"/>
          <w:sz w:val="24"/>
          <w:szCs w:val="24"/>
        </w:rPr>
        <w:t> ≤ 0,05.</w:t>
      </w:r>
    </w:p>
    <w:p w14:paraId="41C1BBE2" w14:textId="77777777" w:rsidR="001F5B72" w:rsidRPr="001F5B72" w:rsidRDefault="001F5B72" w:rsidP="001F5B72">
      <w:pPr>
        <w:shd w:val="clear" w:color="auto" w:fill="F6F6F6"/>
        <w:divId w:val="1627154413"/>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**Достоверно отличается от нуля (изменение от исходного уровня значимо) </w:t>
      </w:r>
      <w:r w:rsidRPr="001F5B72">
        <w:rPr>
          <w:rFonts w:ascii="Fira Sans" w:eastAsia="Times New Roman" w:hAnsi="Fira Sans" w:cs="Times New Roman"/>
          <w:i/>
          <w:iCs/>
          <w:color w:val="000000"/>
          <w:sz w:val="24"/>
          <w:szCs w:val="24"/>
        </w:rPr>
        <w:t>Р</w:t>
      </w:r>
      <w:r w:rsidRPr="001F5B72">
        <w:rPr>
          <w:rFonts w:ascii="Fira Sans" w:eastAsia="Times New Roman" w:hAnsi="Fira Sans" w:cs="Times New Roman"/>
          <w:color w:val="000000"/>
          <w:sz w:val="24"/>
          <w:szCs w:val="24"/>
        </w:rPr>
        <w:t> ≤ 0,05.</w:t>
      </w:r>
    </w:p>
    <w:p w14:paraId="40519662" w14:textId="77777777" w:rsidR="001F5B72" w:rsidRPr="001F5B72" w:rsidRDefault="001F5B72" w:rsidP="001F5B72">
      <w:pPr>
        <w:shd w:val="clear" w:color="auto" w:fill="F6F6F6"/>
        <w:divId w:val="692195686"/>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 xml:space="preserve">GLP-1, </w:t>
      </w:r>
      <w:proofErr w:type="spellStart"/>
      <w:r w:rsidRPr="001F5B72">
        <w:rPr>
          <w:rFonts w:ascii="Fira Sans" w:eastAsia="Times New Roman" w:hAnsi="Fira Sans" w:cs="Times New Roman"/>
          <w:color w:val="000000"/>
          <w:sz w:val="24"/>
          <w:szCs w:val="24"/>
        </w:rPr>
        <w:t>глюкагоноподобный</w:t>
      </w:r>
      <w:proofErr w:type="spellEnd"/>
      <w:r w:rsidRPr="001F5B72">
        <w:rPr>
          <w:rFonts w:ascii="Fira Sans" w:eastAsia="Times New Roman" w:hAnsi="Fira Sans" w:cs="Times New Roman"/>
          <w:color w:val="000000"/>
          <w:sz w:val="24"/>
          <w:szCs w:val="24"/>
        </w:rPr>
        <w:t xml:space="preserve"> пептид 1.</w:t>
      </w:r>
    </w:p>
    <w:p w14:paraId="1502F9CE" w14:textId="77777777" w:rsidR="001F5B72" w:rsidRPr="001F5B72" w:rsidRDefault="001F5B72" w:rsidP="001F5B72">
      <w:pPr>
        <w:divId w:val="489250077"/>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br/>
      </w:r>
    </w:p>
    <w:p w14:paraId="2E36234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Результаты линейной регрессии представлены в </w:t>
      </w:r>
      <w:hyperlink r:id="rId12" w:anchor="T4" w:history="1">
        <w:r w:rsidRPr="001F5B72">
          <w:rPr>
            <w:rFonts w:ascii="Fira Sans" w:hAnsi="Fira Sans" w:cs="Times New Roman"/>
            <w:color w:val="867C9C"/>
            <w:sz w:val="24"/>
            <w:szCs w:val="24"/>
          </w:rPr>
          <w:t>таблицах 4</w:t>
        </w:r>
      </w:hyperlink>
      <w:r w:rsidRPr="001F5B72">
        <w:rPr>
          <w:rFonts w:ascii="Fira Sans" w:hAnsi="Fira Sans" w:cs="Times New Roman"/>
          <w:color w:val="333333"/>
          <w:sz w:val="24"/>
          <w:szCs w:val="24"/>
        </w:rPr>
        <w:t> и </w:t>
      </w:r>
      <w:hyperlink r:id="rId13" w:anchor="T5" w:history="1">
        <w:r w:rsidRPr="001F5B72">
          <w:rPr>
            <w:rFonts w:ascii="Fira Sans" w:hAnsi="Fira Sans" w:cs="Times New Roman"/>
            <w:color w:val="867C9C"/>
            <w:sz w:val="24"/>
            <w:szCs w:val="24"/>
          </w:rPr>
          <w:t>5</w:t>
        </w:r>
      </w:hyperlink>
      <w:r w:rsidRPr="001F5B72">
        <w:rPr>
          <w:rFonts w:ascii="Fira Sans" w:hAnsi="Fira Sans" w:cs="Times New Roman"/>
          <w:color w:val="333333"/>
          <w:sz w:val="24"/>
          <w:szCs w:val="24"/>
        </w:rPr>
        <w:t xml:space="preserve">, предсказывающих ДИ и процент потери жира в организме соответственно. Полные модели включают все переменные дозирования и другие, </w:t>
      </w:r>
      <w:proofErr w:type="spellStart"/>
      <w:r w:rsidRPr="001F5B72">
        <w:rPr>
          <w:rFonts w:ascii="Fira Sans" w:hAnsi="Fira Sans" w:cs="Times New Roman"/>
          <w:color w:val="333333"/>
          <w:sz w:val="24"/>
          <w:szCs w:val="24"/>
        </w:rPr>
        <w:t>коррелирующие</w:t>
      </w:r>
      <w:proofErr w:type="spellEnd"/>
      <w:r w:rsidRPr="001F5B72">
        <w:rPr>
          <w:rFonts w:ascii="Fira Sans" w:hAnsi="Fira Sans" w:cs="Times New Roman"/>
          <w:color w:val="333333"/>
          <w:sz w:val="24"/>
          <w:szCs w:val="24"/>
        </w:rPr>
        <w:t xml:space="preserve"> с зависимой переменной. Редуцированные модели </w:t>
      </w:r>
      <w:r w:rsidRPr="001F5B72">
        <w:rPr>
          <w:rFonts w:ascii="Fira Sans" w:hAnsi="Fira Sans" w:cs="Times New Roman"/>
          <w:color w:val="333333"/>
          <w:sz w:val="24"/>
          <w:szCs w:val="24"/>
        </w:rPr>
        <w:lastRenderedPageBreak/>
        <w:t xml:space="preserve">представлены только значимыми </w:t>
      </w:r>
      <w:proofErr w:type="spellStart"/>
      <w:r w:rsidRPr="001F5B72">
        <w:rPr>
          <w:rFonts w:ascii="Fira Sans" w:hAnsi="Fira Sans" w:cs="Times New Roman"/>
          <w:color w:val="333333"/>
          <w:sz w:val="24"/>
          <w:szCs w:val="24"/>
        </w:rPr>
        <w:t>предикторами</w:t>
      </w:r>
      <w:proofErr w:type="spellEnd"/>
      <w:r w:rsidRPr="001F5B72">
        <w:rPr>
          <w:rFonts w:ascii="Fira Sans" w:hAnsi="Fira Sans" w:cs="Times New Roman"/>
          <w:color w:val="333333"/>
          <w:sz w:val="24"/>
          <w:szCs w:val="24"/>
        </w:rPr>
        <w:t xml:space="preserve">. Дельта-AUC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был единственным независимым </w:t>
      </w:r>
      <w:proofErr w:type="spellStart"/>
      <w:r w:rsidRPr="001F5B72">
        <w:rPr>
          <w:rFonts w:ascii="Fira Sans" w:hAnsi="Fira Sans" w:cs="Times New Roman"/>
          <w:color w:val="333333"/>
          <w:sz w:val="24"/>
          <w:szCs w:val="24"/>
        </w:rPr>
        <w:t>предиктором</w:t>
      </w:r>
      <w:proofErr w:type="spellEnd"/>
      <w:r w:rsidRPr="001F5B72">
        <w:rPr>
          <w:rFonts w:ascii="Fira Sans" w:hAnsi="Fira Sans" w:cs="Times New Roman"/>
          <w:color w:val="333333"/>
          <w:sz w:val="24"/>
          <w:szCs w:val="24"/>
        </w:rPr>
        <w:t xml:space="preserve"> КИ, тогда как ExEE в неделю и дельта-AUC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были единственными независимыми </w:t>
      </w:r>
      <w:proofErr w:type="spellStart"/>
      <w:r w:rsidRPr="001F5B72">
        <w:rPr>
          <w:rFonts w:ascii="Fira Sans" w:hAnsi="Fira Sans" w:cs="Times New Roman"/>
          <w:color w:val="333333"/>
          <w:sz w:val="24"/>
          <w:szCs w:val="24"/>
        </w:rPr>
        <w:t>предикторами</w:t>
      </w:r>
      <w:proofErr w:type="spellEnd"/>
      <w:r w:rsidRPr="001F5B72">
        <w:rPr>
          <w:rFonts w:ascii="Fira Sans" w:hAnsi="Fira Sans" w:cs="Times New Roman"/>
          <w:color w:val="333333"/>
          <w:sz w:val="24"/>
          <w:szCs w:val="24"/>
        </w:rPr>
        <w:t xml:space="preserve"> процентной потери жира в организме.</w:t>
      </w:r>
    </w:p>
    <w:p w14:paraId="6DF3897E" w14:textId="77777777" w:rsidR="001F5B72" w:rsidRPr="001F5B72" w:rsidRDefault="001F5B72" w:rsidP="001F5B72">
      <w:pPr>
        <w:shd w:val="clear" w:color="auto" w:fill="F6F6F6"/>
        <w:divId w:val="1761291183"/>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ТАБЛИЦА 4 - </w:t>
      </w:r>
      <w:proofErr w:type="spellStart"/>
      <w:r w:rsidRPr="001F5B72">
        <w:rPr>
          <w:rFonts w:ascii="Fira Sans" w:eastAsia="Times New Roman" w:hAnsi="Fira Sans" w:cs="Times New Roman"/>
          <w:color w:val="000000"/>
          <w:sz w:val="24"/>
          <w:szCs w:val="24"/>
        </w:rPr>
        <w:t>Регрессионные</w:t>
      </w:r>
      <w:proofErr w:type="spellEnd"/>
      <w:r w:rsidRPr="001F5B72">
        <w:rPr>
          <w:rFonts w:ascii="Fira Sans" w:eastAsia="Times New Roman" w:hAnsi="Fira Sans" w:cs="Times New Roman"/>
          <w:color w:val="000000"/>
          <w:sz w:val="24"/>
          <w:szCs w:val="24"/>
        </w:rPr>
        <w:t xml:space="preserve"> модели, предсказывающие КИ среди участников, которые тренировались в качестве контрольных участников, не имели значений КИ.</w:t>
      </w:r>
    </w:p>
    <w:tbl>
      <w:tblPr>
        <w:tblW w:w="7510" w:type="dxa"/>
        <w:tblCellMar>
          <w:top w:w="15" w:type="dxa"/>
          <w:left w:w="15" w:type="dxa"/>
          <w:bottom w:w="15" w:type="dxa"/>
          <w:right w:w="15" w:type="dxa"/>
        </w:tblCellMar>
        <w:tblLook w:val="04A0" w:firstRow="1" w:lastRow="0" w:firstColumn="1" w:lastColumn="0" w:noHBand="0" w:noVBand="1"/>
      </w:tblPr>
      <w:tblGrid>
        <w:gridCol w:w="3406"/>
        <w:gridCol w:w="586"/>
        <w:gridCol w:w="586"/>
        <w:gridCol w:w="586"/>
        <w:gridCol w:w="2346"/>
      </w:tblGrid>
      <w:tr w:rsidR="001F5B72" w:rsidRPr="001F5B72" w14:paraId="33B91A06" w14:textId="77777777">
        <w:trPr>
          <w:divId w:val="1613629818"/>
          <w:tblHeader/>
        </w:trPr>
        <w:tc>
          <w:tcPr>
            <w:tcW w:w="0" w:type="auto"/>
            <w:shd w:val="clear" w:color="auto" w:fill="EFEFEF"/>
            <w:vAlign w:val="center"/>
            <w:hideMark/>
          </w:tcPr>
          <w:p w14:paraId="32EEA3E8"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Эффект</w:t>
            </w:r>
          </w:p>
        </w:tc>
        <w:tc>
          <w:tcPr>
            <w:tcW w:w="0" w:type="auto"/>
            <w:shd w:val="clear" w:color="auto" w:fill="EFEFEF"/>
            <w:vAlign w:val="center"/>
            <w:hideMark/>
          </w:tcPr>
          <w:p w14:paraId="0812BBF3"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β</w:t>
            </w:r>
          </w:p>
        </w:tc>
        <w:tc>
          <w:tcPr>
            <w:tcW w:w="0" w:type="auto"/>
            <w:shd w:val="clear" w:color="auto" w:fill="EFEFEF"/>
            <w:vAlign w:val="center"/>
            <w:hideMark/>
          </w:tcPr>
          <w:p w14:paraId="51C10363"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SE</w:t>
            </w:r>
          </w:p>
        </w:tc>
        <w:tc>
          <w:tcPr>
            <w:tcW w:w="0" w:type="auto"/>
            <w:shd w:val="clear" w:color="auto" w:fill="EFEFEF"/>
            <w:vAlign w:val="center"/>
            <w:hideMark/>
          </w:tcPr>
          <w:p w14:paraId="74ABC9F3"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i/>
                <w:iCs/>
                <w:color w:val="000000"/>
                <w:sz w:val="24"/>
                <w:szCs w:val="24"/>
              </w:rPr>
              <w:t>P</w:t>
            </w:r>
          </w:p>
        </w:tc>
        <w:tc>
          <w:tcPr>
            <w:tcW w:w="0" w:type="auto"/>
            <w:shd w:val="clear" w:color="auto" w:fill="EFEFEF"/>
            <w:vAlign w:val="center"/>
            <w:hideMark/>
          </w:tcPr>
          <w:p w14:paraId="7D6F5913"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Частичная </w:t>
            </w:r>
            <w:proofErr w:type="spellStart"/>
            <w:r w:rsidRPr="001F5B72">
              <w:rPr>
                <w:rFonts w:ascii="Times New Roman" w:eastAsia="Times New Roman" w:hAnsi="Times New Roman" w:cs="Times New Roman"/>
                <w:b/>
                <w:bCs/>
                <w:color w:val="000000"/>
                <w:sz w:val="24"/>
                <w:szCs w:val="24"/>
              </w:rPr>
              <w:t>корреляция</w:t>
            </w:r>
            <w:r w:rsidRPr="001F5B72">
              <w:rPr>
                <w:rFonts w:ascii="Times New Roman" w:eastAsia="Times New Roman" w:hAnsi="Times New Roman" w:cs="Times New Roman"/>
                <w:b/>
                <w:bCs/>
                <w:i/>
                <w:iCs/>
                <w:color w:val="000000"/>
                <w:sz w:val="16"/>
                <w:szCs w:val="16"/>
                <w:vertAlign w:val="superscript"/>
              </w:rPr>
              <w:t>a</w:t>
            </w:r>
            <w:proofErr w:type="spellEnd"/>
          </w:p>
        </w:tc>
      </w:tr>
      <w:tr w:rsidR="001F5B72" w:rsidRPr="001F5B72" w14:paraId="4373ADAD" w14:textId="77777777">
        <w:trPr>
          <w:divId w:val="1613629818"/>
        </w:trPr>
        <w:tc>
          <w:tcPr>
            <w:tcW w:w="0" w:type="auto"/>
            <w:gridSpan w:val="4"/>
            <w:shd w:val="clear" w:color="auto" w:fill="auto"/>
            <w:hideMark/>
          </w:tcPr>
          <w:p w14:paraId="5F283637"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xml:space="preserve">Полная модель всех </w:t>
            </w:r>
            <w:proofErr w:type="spellStart"/>
            <w:r w:rsidRPr="001F5B72">
              <w:rPr>
                <w:rFonts w:ascii="Times New Roman" w:eastAsia="Times New Roman" w:hAnsi="Times New Roman" w:cs="Times New Roman"/>
                <w:sz w:val="24"/>
                <w:szCs w:val="24"/>
              </w:rPr>
              <w:t>предикторов</w:t>
            </w:r>
            <w:proofErr w:type="spellEnd"/>
          </w:p>
        </w:tc>
        <w:tc>
          <w:tcPr>
            <w:tcW w:w="0" w:type="auto"/>
            <w:shd w:val="clear" w:color="auto" w:fill="auto"/>
            <w:hideMark/>
          </w:tcPr>
          <w:p w14:paraId="24B4B43F" w14:textId="77777777" w:rsidR="001F5B72" w:rsidRPr="001F5B72" w:rsidRDefault="001F5B72" w:rsidP="001F5B72">
            <w:pPr>
              <w:rPr>
                <w:rFonts w:ascii="Times New Roman" w:eastAsia="Times New Roman" w:hAnsi="Times New Roman" w:cs="Times New Roman"/>
                <w:sz w:val="24"/>
                <w:szCs w:val="24"/>
              </w:rPr>
            </w:pPr>
          </w:p>
        </w:tc>
      </w:tr>
      <w:tr w:rsidR="001F5B72" w:rsidRPr="001F5B72" w14:paraId="0395B640" w14:textId="77777777">
        <w:trPr>
          <w:divId w:val="1613629818"/>
        </w:trPr>
        <w:tc>
          <w:tcPr>
            <w:tcW w:w="0" w:type="auto"/>
            <w:shd w:val="clear" w:color="auto" w:fill="auto"/>
            <w:hideMark/>
          </w:tcPr>
          <w:p w14:paraId="47DAA90D"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Перехват</w:t>
            </w:r>
          </w:p>
        </w:tc>
        <w:tc>
          <w:tcPr>
            <w:tcW w:w="0" w:type="auto"/>
            <w:shd w:val="clear" w:color="auto" w:fill="auto"/>
            <w:hideMark/>
          </w:tcPr>
          <w:p w14:paraId="2A94447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47.87</w:t>
            </w:r>
          </w:p>
        </w:tc>
        <w:tc>
          <w:tcPr>
            <w:tcW w:w="0" w:type="auto"/>
            <w:shd w:val="clear" w:color="auto" w:fill="auto"/>
            <w:hideMark/>
          </w:tcPr>
          <w:p w14:paraId="1512926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27.85</w:t>
            </w:r>
          </w:p>
        </w:tc>
        <w:tc>
          <w:tcPr>
            <w:tcW w:w="0" w:type="auto"/>
            <w:shd w:val="clear" w:color="auto" w:fill="auto"/>
            <w:hideMark/>
          </w:tcPr>
          <w:p w14:paraId="04870363"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0.10</w:t>
            </w:r>
          </w:p>
        </w:tc>
        <w:tc>
          <w:tcPr>
            <w:tcW w:w="0" w:type="auto"/>
            <w:shd w:val="clear" w:color="auto" w:fill="auto"/>
            <w:hideMark/>
          </w:tcPr>
          <w:p w14:paraId="4A99A682" w14:textId="77777777" w:rsidR="001F5B72" w:rsidRPr="001F5B72" w:rsidRDefault="001F5B72" w:rsidP="001F5B72">
            <w:pPr>
              <w:jc w:val="center"/>
              <w:rPr>
                <w:rFonts w:ascii="Times New Roman" w:eastAsia="Times New Roman" w:hAnsi="Times New Roman" w:cs="Times New Roman"/>
                <w:sz w:val="24"/>
                <w:szCs w:val="24"/>
              </w:rPr>
            </w:pPr>
          </w:p>
        </w:tc>
      </w:tr>
      <w:tr w:rsidR="001F5B72" w:rsidRPr="001F5B72" w14:paraId="7282EC72" w14:textId="77777777">
        <w:trPr>
          <w:divId w:val="1613629818"/>
        </w:trPr>
        <w:tc>
          <w:tcPr>
            <w:tcW w:w="0" w:type="auto"/>
            <w:shd w:val="clear" w:color="auto" w:fill="auto"/>
            <w:hideMark/>
          </w:tcPr>
          <w:p w14:paraId="217D73BE" w14:textId="77777777" w:rsidR="001F5B72" w:rsidRPr="001F5B72" w:rsidRDefault="001F5B72" w:rsidP="001F5B72">
            <w:pPr>
              <w:rPr>
                <w:rFonts w:ascii="Times New Roman" w:eastAsia="Times New Roman" w:hAnsi="Times New Roman" w:cs="Times New Roman"/>
                <w:sz w:val="24"/>
                <w:szCs w:val="24"/>
              </w:rPr>
            </w:pPr>
            <w:proofErr w:type="spellStart"/>
            <w:r w:rsidRPr="001F5B72">
              <w:rPr>
                <w:rFonts w:ascii="Times New Roman" w:eastAsia="Times New Roman" w:hAnsi="Times New Roman" w:cs="Times New Roman"/>
                <w:sz w:val="24"/>
                <w:szCs w:val="24"/>
              </w:rPr>
              <w:t>Лептин</w:t>
            </w:r>
            <w:proofErr w:type="spellEnd"/>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а</w:t>
            </w:r>
            <w:r w:rsidRPr="001F5B72">
              <w:rPr>
                <w:rFonts w:ascii="Times New Roman" w:eastAsia="Times New Roman" w:hAnsi="Times New Roman" w:cs="Times New Roman"/>
                <w:sz w:val="24"/>
                <w:szCs w:val="24"/>
              </w:rPr>
              <w:t>ΔAUC</w:t>
            </w:r>
          </w:p>
        </w:tc>
        <w:tc>
          <w:tcPr>
            <w:tcW w:w="0" w:type="auto"/>
            <w:shd w:val="clear" w:color="auto" w:fill="auto"/>
            <w:hideMark/>
          </w:tcPr>
          <w:p w14:paraId="64CE063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0.01</w:t>
            </w:r>
          </w:p>
        </w:tc>
        <w:tc>
          <w:tcPr>
            <w:tcW w:w="0" w:type="auto"/>
            <w:shd w:val="clear" w:color="auto" w:fill="auto"/>
            <w:hideMark/>
          </w:tcPr>
          <w:p w14:paraId="4ED1E6D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6591A50A"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1F754FC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0.60*</w:t>
            </w:r>
          </w:p>
        </w:tc>
      </w:tr>
      <w:tr w:rsidR="001F5B72" w:rsidRPr="001F5B72" w14:paraId="0F6395E0" w14:textId="77777777">
        <w:trPr>
          <w:divId w:val="1613629818"/>
        </w:trPr>
        <w:tc>
          <w:tcPr>
            <w:tcW w:w="0" w:type="auto"/>
            <w:shd w:val="clear" w:color="auto" w:fill="auto"/>
            <w:hideMark/>
          </w:tcPr>
          <w:p w14:paraId="23B5B91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xml:space="preserve">Частота </w:t>
            </w:r>
            <w:proofErr w:type="spellStart"/>
            <w:r w:rsidRPr="001F5B72">
              <w:rPr>
                <w:rFonts w:ascii="Times New Roman" w:eastAsia="Times New Roman" w:hAnsi="Times New Roman" w:cs="Times New Roman"/>
                <w:sz w:val="24"/>
                <w:szCs w:val="24"/>
              </w:rPr>
              <w:t>упражнений</w:t>
            </w:r>
            <w:r w:rsidRPr="001F5B72">
              <w:rPr>
                <w:rFonts w:ascii="Times New Roman" w:eastAsia="Times New Roman" w:hAnsi="Times New Roman" w:cs="Times New Roman"/>
                <w:i/>
                <w:iCs/>
                <w:sz w:val="16"/>
                <w:szCs w:val="16"/>
                <w:vertAlign w:val="superscript"/>
              </w:rPr>
              <w:t>b</w:t>
            </w:r>
            <w:proofErr w:type="spellEnd"/>
          </w:p>
        </w:tc>
        <w:tc>
          <w:tcPr>
            <w:tcW w:w="0" w:type="auto"/>
            <w:shd w:val="clear" w:color="auto" w:fill="auto"/>
            <w:hideMark/>
          </w:tcPr>
          <w:p w14:paraId="0D8B765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23.98</w:t>
            </w:r>
          </w:p>
        </w:tc>
        <w:tc>
          <w:tcPr>
            <w:tcW w:w="0" w:type="auto"/>
            <w:shd w:val="clear" w:color="auto" w:fill="auto"/>
            <w:hideMark/>
          </w:tcPr>
          <w:p w14:paraId="3A4885A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23.01</w:t>
            </w:r>
          </w:p>
        </w:tc>
        <w:tc>
          <w:tcPr>
            <w:tcW w:w="0" w:type="auto"/>
            <w:shd w:val="clear" w:color="auto" w:fill="auto"/>
            <w:hideMark/>
          </w:tcPr>
          <w:p w14:paraId="0B3D5163"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0.17</w:t>
            </w:r>
          </w:p>
        </w:tc>
        <w:tc>
          <w:tcPr>
            <w:tcW w:w="0" w:type="auto"/>
            <w:shd w:val="clear" w:color="auto" w:fill="auto"/>
            <w:hideMark/>
          </w:tcPr>
          <w:p w14:paraId="4A67E90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0.31</w:t>
            </w:r>
          </w:p>
        </w:tc>
      </w:tr>
      <w:tr w:rsidR="001F5B72" w:rsidRPr="001F5B72" w14:paraId="625AAAA4" w14:textId="77777777">
        <w:trPr>
          <w:divId w:val="1613629818"/>
        </w:trPr>
        <w:tc>
          <w:tcPr>
            <w:tcW w:w="0" w:type="auto"/>
            <w:shd w:val="clear" w:color="auto" w:fill="auto"/>
            <w:hideMark/>
          </w:tcPr>
          <w:p w14:paraId="7A796E2A"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Время тренировки/неделя</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c</w:t>
            </w:r>
          </w:p>
        </w:tc>
        <w:tc>
          <w:tcPr>
            <w:tcW w:w="0" w:type="auto"/>
            <w:shd w:val="clear" w:color="auto" w:fill="auto"/>
            <w:hideMark/>
          </w:tcPr>
          <w:p w14:paraId="1F843F8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−0.13</w:t>
            </w:r>
          </w:p>
        </w:tc>
        <w:tc>
          <w:tcPr>
            <w:tcW w:w="0" w:type="auto"/>
            <w:shd w:val="clear" w:color="auto" w:fill="auto"/>
            <w:hideMark/>
          </w:tcPr>
          <w:p w14:paraId="2F8560FA"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0.11</w:t>
            </w:r>
          </w:p>
        </w:tc>
        <w:tc>
          <w:tcPr>
            <w:tcW w:w="0" w:type="auto"/>
            <w:shd w:val="clear" w:color="auto" w:fill="auto"/>
            <w:hideMark/>
          </w:tcPr>
          <w:p w14:paraId="2AE62F3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0.24</w:t>
            </w:r>
          </w:p>
        </w:tc>
        <w:tc>
          <w:tcPr>
            <w:tcW w:w="0" w:type="auto"/>
            <w:shd w:val="clear" w:color="auto" w:fill="auto"/>
            <w:hideMark/>
          </w:tcPr>
          <w:p w14:paraId="5BAEF78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−0.27</w:t>
            </w:r>
          </w:p>
        </w:tc>
      </w:tr>
      <w:tr w:rsidR="001F5B72" w:rsidRPr="001F5B72" w14:paraId="34B9E88D" w14:textId="77777777">
        <w:trPr>
          <w:divId w:val="1613629818"/>
        </w:trPr>
        <w:tc>
          <w:tcPr>
            <w:tcW w:w="0" w:type="auto"/>
            <w:shd w:val="clear" w:color="auto" w:fill="auto"/>
            <w:hideMark/>
          </w:tcPr>
          <w:p w14:paraId="4B51430C"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ExEE/</w:t>
            </w:r>
            <w:proofErr w:type="spellStart"/>
            <w:r w:rsidRPr="001F5B72">
              <w:rPr>
                <w:rFonts w:ascii="Times New Roman" w:eastAsia="Times New Roman" w:hAnsi="Times New Roman" w:cs="Times New Roman"/>
                <w:sz w:val="24"/>
                <w:szCs w:val="24"/>
              </w:rPr>
              <w:t>неделя</w:t>
            </w:r>
            <w:r w:rsidRPr="001F5B72">
              <w:rPr>
                <w:rFonts w:ascii="Times New Roman" w:eastAsia="Times New Roman" w:hAnsi="Times New Roman" w:cs="Times New Roman"/>
                <w:i/>
                <w:iCs/>
                <w:sz w:val="16"/>
                <w:szCs w:val="16"/>
                <w:vertAlign w:val="superscript"/>
              </w:rPr>
              <w:t>d</w:t>
            </w:r>
            <w:proofErr w:type="spellEnd"/>
          </w:p>
        </w:tc>
        <w:tc>
          <w:tcPr>
            <w:tcW w:w="0" w:type="auto"/>
            <w:shd w:val="clear" w:color="auto" w:fill="auto"/>
            <w:hideMark/>
          </w:tcPr>
          <w:p w14:paraId="07860BAA"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0.13</w:t>
            </w:r>
          </w:p>
        </w:tc>
        <w:tc>
          <w:tcPr>
            <w:tcW w:w="0" w:type="auto"/>
            <w:shd w:val="clear" w:color="auto" w:fill="auto"/>
            <w:hideMark/>
          </w:tcPr>
          <w:p w14:paraId="3C7A263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0.02</w:t>
            </w:r>
          </w:p>
        </w:tc>
        <w:tc>
          <w:tcPr>
            <w:tcW w:w="0" w:type="auto"/>
            <w:shd w:val="clear" w:color="auto" w:fill="auto"/>
            <w:hideMark/>
          </w:tcPr>
          <w:p w14:paraId="3519D5D1"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0.47</w:t>
            </w:r>
          </w:p>
        </w:tc>
        <w:tc>
          <w:tcPr>
            <w:tcW w:w="0" w:type="auto"/>
            <w:shd w:val="clear" w:color="auto" w:fill="auto"/>
            <w:hideMark/>
          </w:tcPr>
          <w:p w14:paraId="3B2C7CB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0.17</w:t>
            </w:r>
          </w:p>
        </w:tc>
      </w:tr>
      <w:tr w:rsidR="001F5B72" w:rsidRPr="001F5B72" w14:paraId="7AEDA7F0" w14:textId="77777777">
        <w:trPr>
          <w:divId w:val="1613629818"/>
        </w:trPr>
        <w:tc>
          <w:tcPr>
            <w:tcW w:w="0" w:type="auto"/>
            <w:shd w:val="clear" w:color="auto" w:fill="auto"/>
            <w:hideMark/>
          </w:tcPr>
          <w:p w14:paraId="5B1B4229"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Время в зонах 3-5</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e</w:t>
            </w:r>
          </w:p>
        </w:tc>
        <w:tc>
          <w:tcPr>
            <w:tcW w:w="0" w:type="auto"/>
            <w:shd w:val="clear" w:color="auto" w:fill="auto"/>
            <w:hideMark/>
          </w:tcPr>
          <w:p w14:paraId="3FC6100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0.09</w:t>
            </w:r>
          </w:p>
        </w:tc>
        <w:tc>
          <w:tcPr>
            <w:tcW w:w="0" w:type="auto"/>
            <w:shd w:val="clear" w:color="auto" w:fill="auto"/>
            <w:hideMark/>
          </w:tcPr>
          <w:p w14:paraId="2C620DC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0.35</w:t>
            </w:r>
          </w:p>
        </w:tc>
        <w:tc>
          <w:tcPr>
            <w:tcW w:w="0" w:type="auto"/>
            <w:shd w:val="clear" w:color="auto" w:fill="auto"/>
            <w:hideMark/>
          </w:tcPr>
          <w:p w14:paraId="48B6487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0.81</w:t>
            </w:r>
          </w:p>
        </w:tc>
        <w:tc>
          <w:tcPr>
            <w:tcW w:w="0" w:type="auto"/>
            <w:shd w:val="clear" w:color="auto" w:fill="auto"/>
            <w:hideMark/>
          </w:tcPr>
          <w:p w14:paraId="14076656"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0.06</w:t>
            </w:r>
          </w:p>
        </w:tc>
      </w:tr>
      <w:tr w:rsidR="001F5B72" w:rsidRPr="001F5B72" w14:paraId="2992BC3A" w14:textId="77777777">
        <w:trPr>
          <w:divId w:val="1613629818"/>
        </w:trPr>
        <w:tc>
          <w:tcPr>
            <w:tcW w:w="0" w:type="auto"/>
            <w:shd w:val="clear" w:color="auto" w:fill="auto"/>
            <w:hideMark/>
          </w:tcPr>
          <w:p w14:paraId="0A5092F5"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потерянных жировых отложений</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f</w:t>
            </w:r>
          </w:p>
        </w:tc>
        <w:tc>
          <w:tcPr>
            <w:tcW w:w="0" w:type="auto"/>
            <w:shd w:val="clear" w:color="auto" w:fill="auto"/>
            <w:hideMark/>
          </w:tcPr>
          <w:p w14:paraId="502282B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5.79</w:t>
            </w:r>
          </w:p>
        </w:tc>
        <w:tc>
          <w:tcPr>
            <w:tcW w:w="0" w:type="auto"/>
            <w:shd w:val="clear" w:color="auto" w:fill="auto"/>
            <w:hideMark/>
          </w:tcPr>
          <w:p w14:paraId="56FD8BC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1.25</w:t>
            </w:r>
          </w:p>
        </w:tc>
        <w:tc>
          <w:tcPr>
            <w:tcW w:w="0" w:type="auto"/>
            <w:shd w:val="clear" w:color="auto" w:fill="auto"/>
            <w:hideMark/>
          </w:tcPr>
          <w:p w14:paraId="57E867A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09DE208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0.73*</w:t>
            </w:r>
          </w:p>
        </w:tc>
      </w:tr>
      <w:tr w:rsidR="001F5B72" w:rsidRPr="001F5B72" w14:paraId="34D807F6" w14:textId="77777777">
        <w:trPr>
          <w:divId w:val="1613629818"/>
        </w:trPr>
        <w:tc>
          <w:tcPr>
            <w:tcW w:w="0" w:type="auto"/>
            <w:gridSpan w:val="4"/>
            <w:shd w:val="clear" w:color="auto" w:fill="auto"/>
            <w:hideMark/>
          </w:tcPr>
          <w:p w14:paraId="7D4BC719"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xml:space="preserve">Редуцированная модель значимых </w:t>
            </w:r>
            <w:proofErr w:type="spellStart"/>
            <w:r w:rsidRPr="001F5B72">
              <w:rPr>
                <w:rFonts w:ascii="Times New Roman" w:eastAsia="Times New Roman" w:hAnsi="Times New Roman" w:cs="Times New Roman"/>
                <w:sz w:val="24"/>
                <w:szCs w:val="24"/>
              </w:rPr>
              <w:t>предикторов</w:t>
            </w:r>
            <w:proofErr w:type="spellEnd"/>
          </w:p>
        </w:tc>
        <w:tc>
          <w:tcPr>
            <w:tcW w:w="0" w:type="auto"/>
            <w:shd w:val="clear" w:color="auto" w:fill="auto"/>
            <w:hideMark/>
          </w:tcPr>
          <w:p w14:paraId="5F21F59A" w14:textId="77777777" w:rsidR="001F5B72" w:rsidRPr="001F5B72" w:rsidRDefault="001F5B72" w:rsidP="001F5B72">
            <w:pPr>
              <w:rPr>
                <w:rFonts w:ascii="Times New Roman" w:eastAsia="Times New Roman" w:hAnsi="Times New Roman" w:cs="Times New Roman"/>
                <w:sz w:val="24"/>
                <w:szCs w:val="24"/>
              </w:rPr>
            </w:pPr>
          </w:p>
        </w:tc>
      </w:tr>
      <w:tr w:rsidR="001F5B72" w:rsidRPr="001F5B72" w14:paraId="0C95DDED" w14:textId="77777777">
        <w:trPr>
          <w:divId w:val="1613629818"/>
        </w:trPr>
        <w:tc>
          <w:tcPr>
            <w:tcW w:w="0" w:type="auto"/>
            <w:shd w:val="clear" w:color="auto" w:fill="auto"/>
            <w:hideMark/>
          </w:tcPr>
          <w:p w14:paraId="5EB63B3D"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Перехват</w:t>
            </w:r>
          </w:p>
        </w:tc>
        <w:tc>
          <w:tcPr>
            <w:tcW w:w="0" w:type="auto"/>
            <w:shd w:val="clear" w:color="auto" w:fill="auto"/>
            <w:hideMark/>
          </w:tcPr>
          <w:p w14:paraId="100B68F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86.42</w:t>
            </w:r>
          </w:p>
        </w:tc>
        <w:tc>
          <w:tcPr>
            <w:tcW w:w="0" w:type="auto"/>
            <w:shd w:val="clear" w:color="auto" w:fill="auto"/>
            <w:hideMark/>
          </w:tcPr>
          <w:p w14:paraId="20C631A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7.05</w:t>
            </w:r>
          </w:p>
        </w:tc>
        <w:tc>
          <w:tcPr>
            <w:tcW w:w="0" w:type="auto"/>
            <w:shd w:val="clear" w:color="auto" w:fill="auto"/>
            <w:hideMark/>
          </w:tcPr>
          <w:p w14:paraId="6E6BCBC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387571A7" w14:textId="77777777" w:rsidR="001F5B72" w:rsidRPr="001F5B72" w:rsidRDefault="001F5B72" w:rsidP="001F5B72">
            <w:pPr>
              <w:jc w:val="center"/>
              <w:rPr>
                <w:rFonts w:ascii="Times New Roman" w:eastAsia="Times New Roman" w:hAnsi="Times New Roman" w:cs="Times New Roman"/>
                <w:sz w:val="24"/>
                <w:szCs w:val="24"/>
              </w:rPr>
            </w:pPr>
          </w:p>
        </w:tc>
      </w:tr>
      <w:tr w:rsidR="001F5B72" w:rsidRPr="001F5B72" w14:paraId="366B0A18" w14:textId="77777777">
        <w:trPr>
          <w:divId w:val="1613629818"/>
        </w:trPr>
        <w:tc>
          <w:tcPr>
            <w:tcW w:w="0" w:type="auto"/>
            <w:shd w:val="clear" w:color="auto" w:fill="auto"/>
            <w:hideMark/>
          </w:tcPr>
          <w:p w14:paraId="6C6F80CC" w14:textId="77777777" w:rsidR="001F5B72" w:rsidRPr="001F5B72" w:rsidRDefault="001F5B72" w:rsidP="001F5B72">
            <w:pPr>
              <w:rPr>
                <w:rFonts w:ascii="Times New Roman" w:eastAsia="Times New Roman" w:hAnsi="Times New Roman" w:cs="Times New Roman"/>
                <w:sz w:val="24"/>
                <w:szCs w:val="24"/>
              </w:rPr>
            </w:pPr>
            <w:proofErr w:type="spellStart"/>
            <w:r w:rsidRPr="001F5B72">
              <w:rPr>
                <w:rFonts w:ascii="Times New Roman" w:eastAsia="Times New Roman" w:hAnsi="Times New Roman" w:cs="Times New Roman"/>
                <w:sz w:val="24"/>
                <w:szCs w:val="24"/>
              </w:rPr>
              <w:t>Лептин</w:t>
            </w:r>
            <w:proofErr w:type="spellEnd"/>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а</w:t>
            </w:r>
            <w:r w:rsidRPr="001F5B72">
              <w:rPr>
                <w:rFonts w:ascii="Times New Roman" w:eastAsia="Times New Roman" w:hAnsi="Times New Roman" w:cs="Times New Roman"/>
                <w:sz w:val="24"/>
                <w:szCs w:val="24"/>
              </w:rPr>
              <w:t>ΔAUC</w:t>
            </w:r>
          </w:p>
        </w:tc>
        <w:tc>
          <w:tcPr>
            <w:tcW w:w="0" w:type="auto"/>
            <w:shd w:val="clear" w:color="auto" w:fill="auto"/>
            <w:hideMark/>
          </w:tcPr>
          <w:p w14:paraId="0CACF8B1"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0.01</w:t>
            </w:r>
          </w:p>
        </w:tc>
        <w:tc>
          <w:tcPr>
            <w:tcW w:w="0" w:type="auto"/>
            <w:shd w:val="clear" w:color="auto" w:fill="auto"/>
            <w:hideMark/>
          </w:tcPr>
          <w:p w14:paraId="62CD450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77DE66F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2A205BB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0.64*</w:t>
            </w:r>
          </w:p>
        </w:tc>
      </w:tr>
      <w:tr w:rsidR="001F5B72" w:rsidRPr="001F5B72" w14:paraId="27DC420D" w14:textId="77777777">
        <w:trPr>
          <w:divId w:val="1613629818"/>
        </w:trPr>
        <w:tc>
          <w:tcPr>
            <w:tcW w:w="0" w:type="auto"/>
            <w:shd w:val="clear" w:color="auto" w:fill="auto"/>
            <w:hideMark/>
          </w:tcPr>
          <w:p w14:paraId="436EFE4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потерянных жировых отложений</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г</w:t>
            </w:r>
          </w:p>
        </w:tc>
        <w:tc>
          <w:tcPr>
            <w:tcW w:w="0" w:type="auto"/>
            <w:shd w:val="clear" w:color="auto" w:fill="auto"/>
            <w:hideMark/>
          </w:tcPr>
          <w:p w14:paraId="141ECA09"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4.28</w:t>
            </w:r>
          </w:p>
        </w:tc>
        <w:tc>
          <w:tcPr>
            <w:tcW w:w="0" w:type="auto"/>
            <w:shd w:val="clear" w:color="auto" w:fill="auto"/>
            <w:hideMark/>
          </w:tcPr>
          <w:p w14:paraId="7C396A9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0.88</w:t>
            </w:r>
          </w:p>
        </w:tc>
        <w:tc>
          <w:tcPr>
            <w:tcW w:w="0" w:type="auto"/>
            <w:shd w:val="clear" w:color="auto" w:fill="auto"/>
            <w:hideMark/>
          </w:tcPr>
          <w:p w14:paraId="41BC4E2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700FC3E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0.71*</w:t>
            </w:r>
          </w:p>
        </w:tc>
      </w:tr>
    </w:tbl>
    <w:p w14:paraId="47DEB661" w14:textId="77777777" w:rsidR="001F5B72" w:rsidRPr="001F5B72" w:rsidRDefault="001F5B72" w:rsidP="001F5B72">
      <w:pPr>
        <w:shd w:val="clear" w:color="auto" w:fill="F6F6F6"/>
        <w:divId w:val="450707505"/>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Также отображаются частичные корреляции.</w:t>
      </w:r>
    </w:p>
    <w:p w14:paraId="46076FEB" w14:textId="77777777" w:rsidR="001F5B72" w:rsidRPr="001F5B72" w:rsidRDefault="001F5B72" w:rsidP="001F5B72">
      <w:pPr>
        <w:shd w:val="clear" w:color="auto" w:fill="F6F6F6"/>
        <w:divId w:val="589850570"/>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*Значимая корреляция.</w:t>
      </w:r>
    </w:p>
    <w:p w14:paraId="265D6B8E" w14:textId="77777777" w:rsidR="001F5B72" w:rsidRPr="001F5B72" w:rsidRDefault="001F5B72" w:rsidP="001F5B72">
      <w:pPr>
        <w:shd w:val="clear" w:color="auto" w:fill="F6F6F6"/>
        <w:divId w:val="1341396033"/>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частичный коэффициент корреляции между каждой независимой переменной и CI, контролирующий другие независимые переменные.</w:t>
      </w:r>
    </w:p>
    <w:p w14:paraId="68F3F09D" w14:textId="77777777" w:rsidR="001F5B72" w:rsidRPr="001F5B72" w:rsidRDefault="001F5B72" w:rsidP="001F5B72">
      <w:pPr>
        <w:shd w:val="clear" w:color="auto" w:fill="F6F6F6"/>
        <w:divId w:val="144010248"/>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б</w:t>
      </w:r>
      <w:r w:rsidRPr="001F5B72">
        <w:rPr>
          <w:rFonts w:ascii="Fira Sans" w:eastAsia="Times New Roman" w:hAnsi="Fira Sans" w:cs="Times New Roman"/>
          <w:color w:val="000000"/>
          <w:sz w:val="24"/>
          <w:szCs w:val="24"/>
        </w:rPr>
        <w:t>Изменения</w:t>
      </w:r>
      <w:proofErr w:type="spellEnd"/>
      <w:r w:rsidRPr="001F5B72">
        <w:rPr>
          <w:rFonts w:ascii="Fira Sans" w:eastAsia="Times New Roman" w:hAnsi="Fira Sans" w:cs="Times New Roman"/>
          <w:color w:val="000000"/>
          <w:sz w:val="24"/>
          <w:szCs w:val="24"/>
        </w:rPr>
        <w:t xml:space="preserve"> AUC при изменении концентрации </w:t>
      </w:r>
      <w:proofErr w:type="spellStart"/>
      <w:r w:rsidRPr="001F5B72">
        <w:rPr>
          <w:rFonts w:ascii="Fira Sans" w:eastAsia="Times New Roman" w:hAnsi="Fira Sans" w:cs="Times New Roman"/>
          <w:color w:val="000000"/>
          <w:sz w:val="24"/>
          <w:szCs w:val="24"/>
        </w:rPr>
        <w:t>лептина</w:t>
      </w:r>
      <w:proofErr w:type="spellEnd"/>
      <w:r w:rsidRPr="001F5B72">
        <w:rPr>
          <w:rFonts w:ascii="Fira Sans" w:eastAsia="Times New Roman" w:hAnsi="Fira Sans" w:cs="Times New Roman"/>
          <w:color w:val="000000"/>
          <w:sz w:val="24"/>
          <w:szCs w:val="24"/>
        </w:rPr>
        <w:t xml:space="preserve"> до приема пищи (натощак) через 2 ч после приема пищи.</w:t>
      </w:r>
    </w:p>
    <w:p w14:paraId="7162A28E" w14:textId="77777777" w:rsidR="001F5B72" w:rsidRPr="001F5B72" w:rsidRDefault="001F5B72" w:rsidP="001F5B72">
      <w:pPr>
        <w:shd w:val="clear" w:color="auto" w:fill="F6F6F6"/>
        <w:divId w:val="177743035"/>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c</w:t>
      </w:r>
      <w:r w:rsidRPr="001F5B72">
        <w:rPr>
          <w:rFonts w:ascii="Fira Sans" w:eastAsia="Times New Roman" w:hAnsi="Fira Sans" w:cs="Times New Roman"/>
          <w:color w:val="000000"/>
          <w:sz w:val="24"/>
          <w:szCs w:val="24"/>
        </w:rPr>
        <w:t>Участники</w:t>
      </w:r>
      <w:proofErr w:type="spellEnd"/>
      <w:r w:rsidRPr="001F5B72">
        <w:rPr>
          <w:rFonts w:ascii="Fira Sans" w:eastAsia="Times New Roman" w:hAnsi="Fira Sans" w:cs="Times New Roman"/>
          <w:color w:val="000000"/>
          <w:sz w:val="24"/>
          <w:szCs w:val="24"/>
        </w:rPr>
        <w:t xml:space="preserve"> были случайным образом распределены на упражнение 6 или 2 </w:t>
      </w:r>
      <w:proofErr w:type="spellStart"/>
      <w:r w:rsidRPr="001F5B72">
        <w:rPr>
          <w:rFonts w:ascii="Fira Sans" w:eastAsia="Times New Roman" w:hAnsi="Fira Sans" w:cs="Times New Roman"/>
          <w:color w:val="000000"/>
          <w:sz w:val="24"/>
          <w:szCs w:val="24"/>
        </w:rPr>
        <w:t>d·wk</w:t>
      </w:r>
      <w:proofErr w:type="spellEnd"/>
      <w:r w:rsidRPr="001F5B72">
        <w:rPr>
          <w:rFonts w:ascii="Fira Sans" w:eastAsia="Times New Roman" w:hAnsi="Fira Sans" w:cs="Times New Roman"/>
          <w:color w:val="000000"/>
          <w:sz w:val="14"/>
          <w:szCs w:val="14"/>
          <w:vertAlign w:val="superscript"/>
        </w:rPr>
        <w:t>−1</w:t>
      </w:r>
      <w:r w:rsidRPr="001F5B72">
        <w:rPr>
          <w:rFonts w:ascii="Fira Sans" w:eastAsia="Times New Roman" w:hAnsi="Fira Sans" w:cs="Times New Roman"/>
          <w:color w:val="000000"/>
          <w:sz w:val="24"/>
          <w:szCs w:val="24"/>
        </w:rPr>
        <w:t>.</w:t>
      </w:r>
    </w:p>
    <w:p w14:paraId="70031486" w14:textId="77777777" w:rsidR="001F5B72" w:rsidRPr="001F5B72" w:rsidRDefault="001F5B72" w:rsidP="001F5B72">
      <w:pPr>
        <w:shd w:val="clear" w:color="auto" w:fill="F6F6F6"/>
        <w:divId w:val="609315116"/>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d</w:t>
      </w:r>
      <w:r w:rsidRPr="001F5B72">
        <w:rPr>
          <w:rFonts w:ascii="Fira Sans" w:eastAsia="Times New Roman" w:hAnsi="Fira Sans" w:cs="Times New Roman"/>
          <w:color w:val="000000"/>
          <w:sz w:val="24"/>
          <w:szCs w:val="24"/>
        </w:rPr>
        <w:t>Количество</w:t>
      </w:r>
      <w:proofErr w:type="spellEnd"/>
      <w:r w:rsidRPr="001F5B72">
        <w:rPr>
          <w:rFonts w:ascii="Fira Sans" w:eastAsia="Times New Roman" w:hAnsi="Fira Sans" w:cs="Times New Roman"/>
          <w:color w:val="000000"/>
          <w:sz w:val="24"/>
          <w:szCs w:val="24"/>
        </w:rPr>
        <w:t xml:space="preserve"> времени (в минутах), затрачиваемого на упражнения в неделю.</w:t>
      </w:r>
    </w:p>
    <w:p w14:paraId="41374B18" w14:textId="77777777" w:rsidR="001F5B72" w:rsidRPr="001F5B72" w:rsidRDefault="001F5B72" w:rsidP="001F5B72">
      <w:pPr>
        <w:shd w:val="clear" w:color="auto" w:fill="F6F6F6"/>
        <w:divId w:val="1662807480"/>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е</w:t>
      </w:r>
      <w:r w:rsidRPr="001F5B72">
        <w:rPr>
          <w:rFonts w:ascii="Fira Sans" w:eastAsia="Times New Roman" w:hAnsi="Fira Sans" w:cs="Times New Roman"/>
          <w:color w:val="000000"/>
          <w:sz w:val="24"/>
          <w:szCs w:val="24"/>
        </w:rPr>
        <w:t>Упражнение</w:t>
      </w:r>
      <w:proofErr w:type="spellEnd"/>
      <w:r w:rsidRPr="001F5B72">
        <w:rPr>
          <w:rFonts w:ascii="Fira Sans" w:eastAsia="Times New Roman" w:hAnsi="Fira Sans" w:cs="Times New Roman"/>
          <w:color w:val="000000"/>
          <w:sz w:val="24"/>
          <w:szCs w:val="24"/>
        </w:rPr>
        <w:t xml:space="preserve"> расход энергии (в килокалориях) в неделю.</w:t>
      </w:r>
    </w:p>
    <w:p w14:paraId="0148BFA6" w14:textId="77777777" w:rsidR="001F5B72" w:rsidRPr="001F5B72" w:rsidRDefault="001F5B72" w:rsidP="001F5B72">
      <w:pPr>
        <w:shd w:val="clear" w:color="auto" w:fill="F6F6F6"/>
        <w:divId w:val="1301494446"/>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f</w:t>
      </w:r>
      <w:r w:rsidRPr="001F5B72">
        <w:rPr>
          <w:rFonts w:ascii="Fira Sans" w:eastAsia="Times New Roman" w:hAnsi="Fira Sans" w:cs="Times New Roman"/>
          <w:color w:val="000000"/>
          <w:sz w:val="24"/>
          <w:szCs w:val="24"/>
        </w:rPr>
        <w:t>Процент</w:t>
      </w:r>
      <w:proofErr w:type="spellEnd"/>
      <w:r w:rsidRPr="001F5B72">
        <w:rPr>
          <w:rFonts w:ascii="Fira Sans" w:eastAsia="Times New Roman" w:hAnsi="Fira Sans" w:cs="Times New Roman"/>
          <w:color w:val="000000"/>
          <w:sz w:val="24"/>
          <w:szCs w:val="24"/>
        </w:rPr>
        <w:t xml:space="preserve"> времени, затрачиваемого на тренировку в зонах HR с 3 по 5 (70%-100% HRR).</w:t>
      </w:r>
    </w:p>
    <w:p w14:paraId="5EECF44E" w14:textId="77777777" w:rsidR="001F5B72" w:rsidRPr="001F5B72" w:rsidRDefault="001F5B72" w:rsidP="001F5B72">
      <w:pPr>
        <w:shd w:val="clear" w:color="auto" w:fill="F6F6F6"/>
        <w:divId w:val="1162356563"/>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г</w:t>
      </w:r>
      <w:r w:rsidRPr="001F5B72">
        <w:rPr>
          <w:rFonts w:ascii="Fira Sans" w:eastAsia="Times New Roman" w:hAnsi="Fira Sans" w:cs="Times New Roman"/>
          <w:color w:val="000000"/>
          <w:sz w:val="24"/>
          <w:szCs w:val="24"/>
        </w:rPr>
        <w:t>кг</w:t>
      </w:r>
      <w:proofErr w:type="spellEnd"/>
      <w:r w:rsidRPr="001F5B72">
        <w:rPr>
          <w:rFonts w:ascii="Fira Sans" w:eastAsia="Times New Roman" w:hAnsi="Fira Sans" w:cs="Times New Roman"/>
          <w:color w:val="000000"/>
          <w:sz w:val="24"/>
          <w:szCs w:val="24"/>
        </w:rPr>
        <w:t xml:space="preserve"> потерянной FM/базовый кг жировой массы.</w:t>
      </w:r>
    </w:p>
    <w:p w14:paraId="43654C99" w14:textId="77777777" w:rsidR="001F5B72" w:rsidRPr="001F5B72" w:rsidRDefault="001F5B72" w:rsidP="001F5B72">
      <w:pPr>
        <w:divId w:val="489250077"/>
        <w:rPr>
          <w:rFonts w:ascii="Fira Sans" w:eastAsia="Times New Roman" w:hAnsi="Fira Sans" w:cs="Times New Roman"/>
          <w:color w:val="000000"/>
          <w:sz w:val="24"/>
          <w:szCs w:val="24"/>
        </w:rPr>
      </w:pPr>
    </w:p>
    <w:p w14:paraId="20385CFB" w14:textId="77777777" w:rsidR="001F5B72" w:rsidRPr="001F5B72" w:rsidRDefault="001F5B72" w:rsidP="001F5B72">
      <w:pPr>
        <w:shd w:val="clear" w:color="auto" w:fill="F6F6F6"/>
        <w:divId w:val="455568692"/>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ТАБЛИЦА 5 - </w:t>
      </w:r>
      <w:proofErr w:type="spellStart"/>
      <w:r w:rsidRPr="001F5B72">
        <w:rPr>
          <w:rFonts w:ascii="Fira Sans" w:eastAsia="Times New Roman" w:hAnsi="Fira Sans" w:cs="Times New Roman"/>
          <w:color w:val="000000"/>
          <w:sz w:val="24"/>
          <w:szCs w:val="24"/>
        </w:rPr>
        <w:t>Регрессионные</w:t>
      </w:r>
      <w:proofErr w:type="spellEnd"/>
      <w:r w:rsidRPr="001F5B72">
        <w:rPr>
          <w:rFonts w:ascii="Fira Sans" w:eastAsia="Times New Roman" w:hAnsi="Fira Sans" w:cs="Times New Roman"/>
          <w:color w:val="000000"/>
          <w:sz w:val="24"/>
          <w:szCs w:val="24"/>
        </w:rPr>
        <w:t xml:space="preserve"> модели, предсказывающие процентную потерю жира среди участников, которые тренировались в качестве контрольных участников, не имели значений для многих независимых переменных/</w:t>
      </w:r>
      <w:proofErr w:type="spellStart"/>
      <w:r w:rsidRPr="001F5B72">
        <w:rPr>
          <w:rFonts w:ascii="Fira Sans" w:eastAsia="Times New Roman" w:hAnsi="Fira Sans" w:cs="Times New Roman"/>
          <w:color w:val="000000"/>
          <w:sz w:val="24"/>
          <w:szCs w:val="24"/>
        </w:rPr>
        <w:t>предикторов</w:t>
      </w:r>
      <w:proofErr w:type="spellEnd"/>
      <w:r w:rsidRPr="001F5B72">
        <w:rPr>
          <w:rFonts w:ascii="Fira Sans" w:eastAsia="Times New Roman" w:hAnsi="Fira Sans" w:cs="Times New Roman"/>
          <w:color w:val="000000"/>
          <w:sz w:val="24"/>
          <w:szCs w:val="24"/>
        </w:rPr>
        <w:t>.</w:t>
      </w:r>
    </w:p>
    <w:tbl>
      <w:tblPr>
        <w:tblW w:w="7510" w:type="dxa"/>
        <w:tblCellMar>
          <w:top w:w="15" w:type="dxa"/>
          <w:left w:w="15" w:type="dxa"/>
          <w:bottom w:w="15" w:type="dxa"/>
          <w:right w:w="15" w:type="dxa"/>
        </w:tblCellMar>
        <w:tblLook w:val="04A0" w:firstRow="1" w:lastRow="0" w:firstColumn="1" w:lastColumn="0" w:noHBand="0" w:noVBand="1"/>
      </w:tblPr>
      <w:tblGrid>
        <w:gridCol w:w="3008"/>
        <w:gridCol w:w="633"/>
        <w:gridCol w:w="633"/>
        <w:gridCol w:w="633"/>
        <w:gridCol w:w="2603"/>
      </w:tblGrid>
      <w:tr w:rsidR="001F5B72" w:rsidRPr="001F5B72" w14:paraId="01FD7C78" w14:textId="77777777">
        <w:trPr>
          <w:divId w:val="1663041584"/>
          <w:tblHeader/>
        </w:trPr>
        <w:tc>
          <w:tcPr>
            <w:tcW w:w="0" w:type="auto"/>
            <w:shd w:val="clear" w:color="auto" w:fill="EFEFEF"/>
            <w:vAlign w:val="center"/>
            <w:hideMark/>
          </w:tcPr>
          <w:p w14:paraId="2D53C308"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Эффект</w:t>
            </w:r>
          </w:p>
        </w:tc>
        <w:tc>
          <w:tcPr>
            <w:tcW w:w="0" w:type="auto"/>
            <w:shd w:val="clear" w:color="auto" w:fill="EFEFEF"/>
            <w:vAlign w:val="center"/>
            <w:hideMark/>
          </w:tcPr>
          <w:p w14:paraId="016DC614"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β</w:t>
            </w:r>
          </w:p>
        </w:tc>
        <w:tc>
          <w:tcPr>
            <w:tcW w:w="0" w:type="auto"/>
            <w:shd w:val="clear" w:color="auto" w:fill="EFEFEF"/>
            <w:vAlign w:val="center"/>
            <w:hideMark/>
          </w:tcPr>
          <w:p w14:paraId="6B549B45"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SE</w:t>
            </w:r>
          </w:p>
        </w:tc>
        <w:tc>
          <w:tcPr>
            <w:tcW w:w="0" w:type="auto"/>
            <w:shd w:val="clear" w:color="auto" w:fill="EFEFEF"/>
            <w:vAlign w:val="center"/>
            <w:hideMark/>
          </w:tcPr>
          <w:p w14:paraId="27D59424"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i/>
                <w:iCs/>
                <w:color w:val="000000"/>
                <w:sz w:val="24"/>
                <w:szCs w:val="24"/>
              </w:rPr>
              <w:t>P</w:t>
            </w:r>
          </w:p>
        </w:tc>
        <w:tc>
          <w:tcPr>
            <w:tcW w:w="0" w:type="auto"/>
            <w:shd w:val="clear" w:color="auto" w:fill="EFEFEF"/>
            <w:vAlign w:val="center"/>
            <w:hideMark/>
          </w:tcPr>
          <w:p w14:paraId="47A0E1A6" w14:textId="77777777" w:rsidR="001F5B72" w:rsidRPr="001F5B72" w:rsidRDefault="001F5B72" w:rsidP="001F5B72">
            <w:pPr>
              <w:jc w:val="center"/>
              <w:rPr>
                <w:rFonts w:ascii="Times New Roman" w:eastAsia="Times New Roman" w:hAnsi="Times New Roman" w:cs="Times New Roman"/>
                <w:b/>
                <w:bCs/>
                <w:color w:val="000000"/>
                <w:sz w:val="24"/>
                <w:szCs w:val="24"/>
              </w:rPr>
            </w:pPr>
            <w:r w:rsidRPr="001F5B72">
              <w:rPr>
                <w:rFonts w:ascii="Times New Roman" w:eastAsia="Times New Roman" w:hAnsi="Times New Roman" w:cs="Times New Roman"/>
                <w:b/>
                <w:bCs/>
                <w:color w:val="000000"/>
                <w:sz w:val="24"/>
                <w:szCs w:val="24"/>
              </w:rPr>
              <w:t xml:space="preserve">Частичная </w:t>
            </w:r>
            <w:proofErr w:type="spellStart"/>
            <w:r w:rsidRPr="001F5B72">
              <w:rPr>
                <w:rFonts w:ascii="Times New Roman" w:eastAsia="Times New Roman" w:hAnsi="Times New Roman" w:cs="Times New Roman"/>
                <w:b/>
                <w:bCs/>
                <w:color w:val="000000"/>
                <w:sz w:val="24"/>
                <w:szCs w:val="24"/>
              </w:rPr>
              <w:t>корреляция</w:t>
            </w:r>
            <w:r w:rsidRPr="001F5B72">
              <w:rPr>
                <w:rFonts w:ascii="Times New Roman" w:eastAsia="Times New Roman" w:hAnsi="Times New Roman" w:cs="Times New Roman"/>
                <w:b/>
                <w:bCs/>
                <w:i/>
                <w:iCs/>
                <w:color w:val="000000"/>
                <w:sz w:val="16"/>
                <w:szCs w:val="16"/>
                <w:vertAlign w:val="superscript"/>
              </w:rPr>
              <w:t>a</w:t>
            </w:r>
            <w:proofErr w:type="spellEnd"/>
          </w:p>
        </w:tc>
      </w:tr>
      <w:tr w:rsidR="001F5B72" w:rsidRPr="001F5B72" w14:paraId="3EDECCCC" w14:textId="77777777">
        <w:trPr>
          <w:divId w:val="1663041584"/>
        </w:trPr>
        <w:tc>
          <w:tcPr>
            <w:tcW w:w="0" w:type="auto"/>
            <w:gridSpan w:val="4"/>
            <w:shd w:val="clear" w:color="auto" w:fill="auto"/>
            <w:hideMark/>
          </w:tcPr>
          <w:p w14:paraId="749CAEE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xml:space="preserve">Полная модель всех </w:t>
            </w:r>
            <w:proofErr w:type="spellStart"/>
            <w:r w:rsidRPr="001F5B72">
              <w:rPr>
                <w:rFonts w:ascii="Times New Roman" w:eastAsia="Times New Roman" w:hAnsi="Times New Roman" w:cs="Times New Roman"/>
                <w:sz w:val="24"/>
                <w:szCs w:val="24"/>
              </w:rPr>
              <w:t>предикторов</w:t>
            </w:r>
            <w:proofErr w:type="spellEnd"/>
          </w:p>
        </w:tc>
        <w:tc>
          <w:tcPr>
            <w:tcW w:w="0" w:type="auto"/>
            <w:shd w:val="clear" w:color="auto" w:fill="auto"/>
            <w:hideMark/>
          </w:tcPr>
          <w:p w14:paraId="39EFC82A" w14:textId="77777777" w:rsidR="001F5B72" w:rsidRPr="001F5B72" w:rsidRDefault="001F5B72" w:rsidP="001F5B72">
            <w:pPr>
              <w:rPr>
                <w:rFonts w:ascii="Times New Roman" w:eastAsia="Times New Roman" w:hAnsi="Times New Roman" w:cs="Times New Roman"/>
                <w:sz w:val="24"/>
                <w:szCs w:val="24"/>
              </w:rPr>
            </w:pPr>
          </w:p>
        </w:tc>
      </w:tr>
      <w:tr w:rsidR="001F5B72" w:rsidRPr="001F5B72" w14:paraId="63E35F11" w14:textId="77777777">
        <w:trPr>
          <w:divId w:val="1663041584"/>
        </w:trPr>
        <w:tc>
          <w:tcPr>
            <w:tcW w:w="0" w:type="auto"/>
            <w:shd w:val="clear" w:color="auto" w:fill="auto"/>
            <w:hideMark/>
          </w:tcPr>
          <w:p w14:paraId="04638A46"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Перехват</w:t>
            </w:r>
          </w:p>
        </w:tc>
        <w:tc>
          <w:tcPr>
            <w:tcW w:w="0" w:type="auto"/>
            <w:shd w:val="clear" w:color="auto" w:fill="auto"/>
            <w:hideMark/>
          </w:tcPr>
          <w:p w14:paraId="79BC62F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5.62</w:t>
            </w:r>
          </w:p>
        </w:tc>
        <w:tc>
          <w:tcPr>
            <w:tcW w:w="0" w:type="auto"/>
            <w:shd w:val="clear" w:color="auto" w:fill="auto"/>
            <w:hideMark/>
          </w:tcPr>
          <w:p w14:paraId="4B2C844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4.78</w:t>
            </w:r>
          </w:p>
        </w:tc>
        <w:tc>
          <w:tcPr>
            <w:tcW w:w="0" w:type="auto"/>
            <w:shd w:val="clear" w:color="auto" w:fill="auto"/>
            <w:hideMark/>
          </w:tcPr>
          <w:p w14:paraId="05DB71A3"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0.26</w:t>
            </w:r>
          </w:p>
        </w:tc>
        <w:tc>
          <w:tcPr>
            <w:tcW w:w="0" w:type="auto"/>
            <w:shd w:val="clear" w:color="auto" w:fill="auto"/>
            <w:hideMark/>
          </w:tcPr>
          <w:p w14:paraId="4EA32586" w14:textId="77777777" w:rsidR="001F5B72" w:rsidRPr="001F5B72" w:rsidRDefault="001F5B72" w:rsidP="001F5B72">
            <w:pPr>
              <w:jc w:val="center"/>
              <w:rPr>
                <w:rFonts w:ascii="Times New Roman" w:eastAsia="Times New Roman" w:hAnsi="Times New Roman" w:cs="Times New Roman"/>
                <w:sz w:val="24"/>
                <w:szCs w:val="24"/>
              </w:rPr>
            </w:pPr>
          </w:p>
        </w:tc>
      </w:tr>
      <w:tr w:rsidR="001F5B72" w:rsidRPr="001F5B72" w14:paraId="643FEB4E" w14:textId="77777777">
        <w:trPr>
          <w:divId w:val="1663041584"/>
        </w:trPr>
        <w:tc>
          <w:tcPr>
            <w:tcW w:w="0" w:type="auto"/>
            <w:shd w:val="clear" w:color="auto" w:fill="auto"/>
            <w:hideMark/>
          </w:tcPr>
          <w:p w14:paraId="24C303C4" w14:textId="77777777" w:rsidR="001F5B72" w:rsidRPr="001F5B72" w:rsidRDefault="001F5B72" w:rsidP="001F5B72">
            <w:pPr>
              <w:rPr>
                <w:rFonts w:ascii="Times New Roman" w:eastAsia="Times New Roman" w:hAnsi="Times New Roman" w:cs="Times New Roman"/>
                <w:sz w:val="24"/>
                <w:szCs w:val="24"/>
              </w:rPr>
            </w:pPr>
            <w:proofErr w:type="spellStart"/>
            <w:r w:rsidRPr="001F5B72">
              <w:rPr>
                <w:rFonts w:ascii="Times New Roman" w:eastAsia="Times New Roman" w:hAnsi="Times New Roman" w:cs="Times New Roman"/>
                <w:sz w:val="24"/>
                <w:szCs w:val="24"/>
              </w:rPr>
              <w:t>Лептин</w:t>
            </w:r>
            <w:proofErr w:type="spellEnd"/>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а</w:t>
            </w:r>
            <w:r w:rsidRPr="001F5B72">
              <w:rPr>
                <w:rFonts w:ascii="Times New Roman" w:eastAsia="Times New Roman" w:hAnsi="Times New Roman" w:cs="Times New Roman"/>
                <w:sz w:val="24"/>
                <w:szCs w:val="24"/>
              </w:rPr>
              <w:t>ΔAUC</w:t>
            </w:r>
          </w:p>
        </w:tc>
        <w:tc>
          <w:tcPr>
            <w:tcW w:w="0" w:type="auto"/>
            <w:shd w:val="clear" w:color="auto" w:fill="auto"/>
            <w:hideMark/>
          </w:tcPr>
          <w:p w14:paraId="687441F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4F131FF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2BBEC111"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0.07</w:t>
            </w:r>
          </w:p>
        </w:tc>
        <w:tc>
          <w:tcPr>
            <w:tcW w:w="0" w:type="auto"/>
            <w:shd w:val="clear" w:color="auto" w:fill="auto"/>
            <w:hideMark/>
          </w:tcPr>
          <w:p w14:paraId="50017DB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0.43</w:t>
            </w:r>
          </w:p>
        </w:tc>
      </w:tr>
      <w:tr w:rsidR="001F5B72" w:rsidRPr="001F5B72" w14:paraId="749BEF5E" w14:textId="77777777">
        <w:trPr>
          <w:divId w:val="1663041584"/>
        </w:trPr>
        <w:tc>
          <w:tcPr>
            <w:tcW w:w="0" w:type="auto"/>
            <w:shd w:val="clear" w:color="auto" w:fill="auto"/>
            <w:hideMark/>
          </w:tcPr>
          <w:p w14:paraId="033300C8"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w:t>
            </w:r>
            <w:proofErr w:type="spellStart"/>
            <w:r w:rsidRPr="001F5B72">
              <w:rPr>
                <w:rFonts w:ascii="Times New Roman" w:eastAsia="Times New Roman" w:hAnsi="Times New Roman" w:cs="Times New Roman"/>
                <w:sz w:val="24"/>
                <w:szCs w:val="24"/>
              </w:rPr>
              <w:t>Грелин</w:t>
            </w:r>
            <w:proofErr w:type="spellEnd"/>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b</w:t>
            </w:r>
            <w:r w:rsidRPr="001F5B72">
              <w:rPr>
                <w:rFonts w:ascii="Times New Roman" w:eastAsia="Times New Roman" w:hAnsi="Times New Roman" w:cs="Times New Roman"/>
                <w:sz w:val="24"/>
                <w:szCs w:val="24"/>
              </w:rPr>
              <w:t>ΔAUC</w:t>
            </w:r>
          </w:p>
        </w:tc>
        <w:tc>
          <w:tcPr>
            <w:tcW w:w="0" w:type="auto"/>
            <w:shd w:val="clear" w:color="auto" w:fill="auto"/>
            <w:hideMark/>
          </w:tcPr>
          <w:p w14:paraId="56B1AC4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792B25C4"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0754B85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0.03</w:t>
            </w:r>
          </w:p>
        </w:tc>
        <w:tc>
          <w:tcPr>
            <w:tcW w:w="0" w:type="auto"/>
            <w:shd w:val="clear" w:color="auto" w:fill="auto"/>
            <w:hideMark/>
          </w:tcPr>
          <w:p w14:paraId="5831411E"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0.50*</w:t>
            </w:r>
          </w:p>
        </w:tc>
      </w:tr>
      <w:tr w:rsidR="001F5B72" w:rsidRPr="001F5B72" w14:paraId="36A5A1F2" w14:textId="77777777">
        <w:trPr>
          <w:divId w:val="1663041584"/>
        </w:trPr>
        <w:tc>
          <w:tcPr>
            <w:tcW w:w="0" w:type="auto"/>
            <w:shd w:val="clear" w:color="auto" w:fill="auto"/>
            <w:hideMark/>
          </w:tcPr>
          <w:p w14:paraId="1D3AD054"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xml:space="preserve">Частота </w:t>
            </w:r>
            <w:proofErr w:type="spellStart"/>
            <w:r w:rsidRPr="001F5B72">
              <w:rPr>
                <w:rFonts w:ascii="Times New Roman" w:eastAsia="Times New Roman" w:hAnsi="Times New Roman" w:cs="Times New Roman"/>
                <w:sz w:val="24"/>
                <w:szCs w:val="24"/>
              </w:rPr>
              <w:t>упражнений</w:t>
            </w:r>
            <w:r w:rsidRPr="001F5B72">
              <w:rPr>
                <w:rFonts w:ascii="Times New Roman" w:eastAsia="Times New Roman" w:hAnsi="Times New Roman" w:cs="Times New Roman"/>
                <w:i/>
                <w:iCs/>
                <w:sz w:val="16"/>
                <w:szCs w:val="16"/>
                <w:vertAlign w:val="superscript"/>
              </w:rPr>
              <w:t>c</w:t>
            </w:r>
            <w:proofErr w:type="spellEnd"/>
          </w:p>
        </w:tc>
        <w:tc>
          <w:tcPr>
            <w:tcW w:w="0" w:type="auto"/>
            <w:shd w:val="clear" w:color="auto" w:fill="auto"/>
            <w:hideMark/>
          </w:tcPr>
          <w:p w14:paraId="7456DEA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0.23</w:t>
            </w:r>
          </w:p>
        </w:tc>
        <w:tc>
          <w:tcPr>
            <w:tcW w:w="0" w:type="auto"/>
            <w:shd w:val="clear" w:color="auto" w:fill="auto"/>
            <w:hideMark/>
          </w:tcPr>
          <w:p w14:paraId="43A7EEE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4.00</w:t>
            </w:r>
          </w:p>
        </w:tc>
        <w:tc>
          <w:tcPr>
            <w:tcW w:w="0" w:type="auto"/>
            <w:shd w:val="clear" w:color="auto" w:fill="auto"/>
            <w:hideMark/>
          </w:tcPr>
          <w:p w14:paraId="1C85E08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0.95</w:t>
            </w:r>
          </w:p>
        </w:tc>
        <w:tc>
          <w:tcPr>
            <w:tcW w:w="0" w:type="auto"/>
            <w:shd w:val="clear" w:color="auto" w:fill="auto"/>
            <w:hideMark/>
          </w:tcPr>
          <w:p w14:paraId="57035A2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0.01</w:t>
            </w:r>
          </w:p>
        </w:tc>
      </w:tr>
      <w:tr w:rsidR="001F5B72" w:rsidRPr="001F5B72" w14:paraId="046E5C67" w14:textId="77777777">
        <w:trPr>
          <w:divId w:val="1663041584"/>
        </w:trPr>
        <w:tc>
          <w:tcPr>
            <w:tcW w:w="0" w:type="auto"/>
            <w:shd w:val="clear" w:color="auto" w:fill="auto"/>
            <w:hideMark/>
          </w:tcPr>
          <w:p w14:paraId="0B42815B"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Время тренировки/неделя</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d</w:t>
            </w:r>
          </w:p>
        </w:tc>
        <w:tc>
          <w:tcPr>
            <w:tcW w:w="0" w:type="auto"/>
            <w:shd w:val="clear" w:color="auto" w:fill="auto"/>
            <w:hideMark/>
          </w:tcPr>
          <w:p w14:paraId="11693BA1"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0.02</w:t>
            </w:r>
          </w:p>
        </w:tc>
        <w:tc>
          <w:tcPr>
            <w:tcW w:w="0" w:type="auto"/>
            <w:shd w:val="clear" w:color="auto" w:fill="auto"/>
            <w:hideMark/>
          </w:tcPr>
          <w:p w14:paraId="0D21527A"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0.02</w:t>
            </w:r>
          </w:p>
        </w:tc>
        <w:tc>
          <w:tcPr>
            <w:tcW w:w="0" w:type="auto"/>
            <w:shd w:val="clear" w:color="auto" w:fill="auto"/>
            <w:hideMark/>
          </w:tcPr>
          <w:p w14:paraId="5265D4A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0.22</w:t>
            </w:r>
          </w:p>
        </w:tc>
        <w:tc>
          <w:tcPr>
            <w:tcW w:w="0" w:type="auto"/>
            <w:shd w:val="clear" w:color="auto" w:fill="auto"/>
            <w:hideMark/>
          </w:tcPr>
          <w:p w14:paraId="279B1B2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0.29</w:t>
            </w:r>
          </w:p>
        </w:tc>
      </w:tr>
      <w:tr w:rsidR="001F5B72" w:rsidRPr="001F5B72" w14:paraId="6EB605D7" w14:textId="77777777">
        <w:trPr>
          <w:divId w:val="1663041584"/>
        </w:trPr>
        <w:tc>
          <w:tcPr>
            <w:tcW w:w="0" w:type="auto"/>
            <w:shd w:val="clear" w:color="auto" w:fill="auto"/>
            <w:hideMark/>
          </w:tcPr>
          <w:p w14:paraId="18DB80BC"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lastRenderedPageBreak/>
              <w:t>ExEE/</w:t>
            </w:r>
            <w:proofErr w:type="spellStart"/>
            <w:r w:rsidRPr="001F5B72">
              <w:rPr>
                <w:rFonts w:ascii="Times New Roman" w:eastAsia="Times New Roman" w:hAnsi="Times New Roman" w:cs="Times New Roman"/>
                <w:sz w:val="24"/>
                <w:szCs w:val="24"/>
              </w:rPr>
              <w:t>неделя</w:t>
            </w:r>
            <w:r w:rsidRPr="001F5B72">
              <w:rPr>
                <w:rFonts w:ascii="Times New Roman" w:eastAsia="Times New Roman" w:hAnsi="Times New Roman" w:cs="Times New Roman"/>
                <w:i/>
                <w:iCs/>
                <w:sz w:val="16"/>
                <w:szCs w:val="16"/>
                <w:vertAlign w:val="superscript"/>
              </w:rPr>
              <w:t>e</w:t>
            </w:r>
            <w:proofErr w:type="spellEnd"/>
          </w:p>
        </w:tc>
        <w:tc>
          <w:tcPr>
            <w:tcW w:w="0" w:type="auto"/>
            <w:shd w:val="clear" w:color="auto" w:fill="auto"/>
            <w:hideMark/>
          </w:tcPr>
          <w:p w14:paraId="37E6714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−0.01</w:t>
            </w:r>
          </w:p>
        </w:tc>
        <w:tc>
          <w:tcPr>
            <w:tcW w:w="0" w:type="auto"/>
            <w:shd w:val="clear" w:color="auto" w:fill="auto"/>
            <w:hideMark/>
          </w:tcPr>
          <w:p w14:paraId="1E95A257"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0.03</w:t>
            </w:r>
          </w:p>
        </w:tc>
        <w:tc>
          <w:tcPr>
            <w:tcW w:w="0" w:type="auto"/>
            <w:shd w:val="clear" w:color="auto" w:fill="auto"/>
            <w:hideMark/>
          </w:tcPr>
          <w:p w14:paraId="6D81B7B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0.05</w:t>
            </w:r>
          </w:p>
        </w:tc>
        <w:tc>
          <w:tcPr>
            <w:tcW w:w="0" w:type="auto"/>
            <w:shd w:val="clear" w:color="auto" w:fill="auto"/>
            <w:hideMark/>
          </w:tcPr>
          <w:p w14:paraId="247319E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−0.45*</w:t>
            </w:r>
          </w:p>
        </w:tc>
      </w:tr>
      <w:tr w:rsidR="001F5B72" w:rsidRPr="001F5B72" w14:paraId="36F40F88" w14:textId="77777777">
        <w:trPr>
          <w:divId w:val="1663041584"/>
        </w:trPr>
        <w:tc>
          <w:tcPr>
            <w:tcW w:w="0" w:type="auto"/>
            <w:shd w:val="clear" w:color="auto" w:fill="auto"/>
            <w:hideMark/>
          </w:tcPr>
          <w:p w14:paraId="580AEF28"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Время в зоне 3-5</w:t>
            </w:r>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f</w:t>
            </w:r>
          </w:p>
        </w:tc>
        <w:tc>
          <w:tcPr>
            <w:tcW w:w="0" w:type="auto"/>
            <w:shd w:val="clear" w:color="auto" w:fill="auto"/>
            <w:hideMark/>
          </w:tcPr>
          <w:p w14:paraId="3685BAA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0.07</w:t>
            </w:r>
          </w:p>
        </w:tc>
        <w:tc>
          <w:tcPr>
            <w:tcW w:w="0" w:type="auto"/>
            <w:shd w:val="clear" w:color="auto" w:fill="auto"/>
            <w:hideMark/>
          </w:tcPr>
          <w:p w14:paraId="435692CD"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0.06</w:t>
            </w:r>
          </w:p>
        </w:tc>
        <w:tc>
          <w:tcPr>
            <w:tcW w:w="0" w:type="auto"/>
            <w:shd w:val="clear" w:color="auto" w:fill="auto"/>
            <w:hideMark/>
          </w:tcPr>
          <w:p w14:paraId="6B4A9F2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0.31</w:t>
            </w:r>
          </w:p>
        </w:tc>
        <w:tc>
          <w:tcPr>
            <w:tcW w:w="0" w:type="auto"/>
            <w:shd w:val="clear" w:color="auto" w:fill="auto"/>
            <w:hideMark/>
          </w:tcPr>
          <w:p w14:paraId="28C8B5D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−0.25</w:t>
            </w:r>
          </w:p>
        </w:tc>
      </w:tr>
      <w:tr w:rsidR="001F5B72" w:rsidRPr="001F5B72" w14:paraId="49C75983" w14:textId="77777777">
        <w:trPr>
          <w:divId w:val="1663041584"/>
        </w:trPr>
        <w:tc>
          <w:tcPr>
            <w:tcW w:w="0" w:type="auto"/>
            <w:gridSpan w:val="4"/>
            <w:shd w:val="clear" w:color="auto" w:fill="auto"/>
            <w:hideMark/>
          </w:tcPr>
          <w:p w14:paraId="4C04B0DE"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xml:space="preserve">Редуцированная модель значимых </w:t>
            </w:r>
            <w:proofErr w:type="spellStart"/>
            <w:r w:rsidRPr="001F5B72">
              <w:rPr>
                <w:rFonts w:ascii="Times New Roman" w:eastAsia="Times New Roman" w:hAnsi="Times New Roman" w:cs="Times New Roman"/>
                <w:sz w:val="24"/>
                <w:szCs w:val="24"/>
              </w:rPr>
              <w:t>предикторов</w:t>
            </w:r>
            <w:proofErr w:type="spellEnd"/>
          </w:p>
        </w:tc>
        <w:tc>
          <w:tcPr>
            <w:tcW w:w="0" w:type="auto"/>
            <w:shd w:val="clear" w:color="auto" w:fill="auto"/>
            <w:hideMark/>
          </w:tcPr>
          <w:p w14:paraId="6B021408" w14:textId="77777777" w:rsidR="001F5B72" w:rsidRPr="001F5B72" w:rsidRDefault="001F5B72" w:rsidP="001F5B72">
            <w:pPr>
              <w:rPr>
                <w:rFonts w:ascii="Times New Roman" w:eastAsia="Times New Roman" w:hAnsi="Times New Roman" w:cs="Times New Roman"/>
                <w:sz w:val="24"/>
                <w:szCs w:val="24"/>
              </w:rPr>
            </w:pPr>
          </w:p>
        </w:tc>
      </w:tr>
      <w:tr w:rsidR="001F5B72" w:rsidRPr="001F5B72" w14:paraId="403498FD" w14:textId="77777777">
        <w:trPr>
          <w:divId w:val="1663041584"/>
        </w:trPr>
        <w:tc>
          <w:tcPr>
            <w:tcW w:w="0" w:type="auto"/>
            <w:shd w:val="clear" w:color="auto" w:fill="auto"/>
            <w:hideMark/>
          </w:tcPr>
          <w:p w14:paraId="7FC1D1ED"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Перехват</w:t>
            </w:r>
          </w:p>
        </w:tc>
        <w:tc>
          <w:tcPr>
            <w:tcW w:w="0" w:type="auto"/>
            <w:shd w:val="clear" w:color="auto" w:fill="auto"/>
            <w:hideMark/>
          </w:tcPr>
          <w:p w14:paraId="499F5B0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5.80</w:t>
            </w:r>
          </w:p>
        </w:tc>
        <w:tc>
          <w:tcPr>
            <w:tcW w:w="0" w:type="auto"/>
            <w:shd w:val="clear" w:color="auto" w:fill="auto"/>
            <w:hideMark/>
          </w:tcPr>
          <w:p w14:paraId="0174AF3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3.19</w:t>
            </w:r>
          </w:p>
        </w:tc>
        <w:tc>
          <w:tcPr>
            <w:tcW w:w="0" w:type="auto"/>
            <w:shd w:val="clear" w:color="auto" w:fill="auto"/>
            <w:hideMark/>
          </w:tcPr>
          <w:p w14:paraId="7472418B"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0.08</w:t>
            </w:r>
          </w:p>
        </w:tc>
        <w:tc>
          <w:tcPr>
            <w:tcW w:w="0" w:type="auto"/>
            <w:shd w:val="clear" w:color="auto" w:fill="auto"/>
            <w:hideMark/>
          </w:tcPr>
          <w:p w14:paraId="5E4961AA" w14:textId="77777777" w:rsidR="001F5B72" w:rsidRPr="001F5B72" w:rsidRDefault="001F5B72" w:rsidP="001F5B72">
            <w:pPr>
              <w:jc w:val="center"/>
              <w:rPr>
                <w:rFonts w:ascii="Times New Roman" w:eastAsia="Times New Roman" w:hAnsi="Times New Roman" w:cs="Times New Roman"/>
                <w:sz w:val="24"/>
                <w:szCs w:val="24"/>
              </w:rPr>
            </w:pPr>
          </w:p>
        </w:tc>
      </w:tr>
      <w:tr w:rsidR="001F5B72" w:rsidRPr="001F5B72" w14:paraId="0B05685C" w14:textId="77777777">
        <w:trPr>
          <w:divId w:val="1663041584"/>
        </w:trPr>
        <w:tc>
          <w:tcPr>
            <w:tcW w:w="0" w:type="auto"/>
            <w:shd w:val="clear" w:color="auto" w:fill="auto"/>
            <w:hideMark/>
          </w:tcPr>
          <w:p w14:paraId="3CDE00C5"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 </w:t>
            </w:r>
            <w:proofErr w:type="spellStart"/>
            <w:r w:rsidRPr="001F5B72">
              <w:rPr>
                <w:rFonts w:ascii="Times New Roman" w:eastAsia="Times New Roman" w:hAnsi="Times New Roman" w:cs="Times New Roman"/>
                <w:sz w:val="24"/>
                <w:szCs w:val="24"/>
              </w:rPr>
              <w:t>Грелин</w:t>
            </w:r>
            <w:proofErr w:type="spellEnd"/>
            <w:r w:rsidRPr="001F5B72">
              <w:rPr>
                <w:rFonts w:ascii="Times New Roman" w:eastAsia="Times New Roman" w:hAnsi="Times New Roman" w:cs="Times New Roman"/>
                <w:i/>
                <w:iCs/>
                <w:sz w:val="24"/>
                <w:szCs w:val="24"/>
              </w:rPr>
              <w:t> </w:t>
            </w:r>
            <w:r w:rsidRPr="001F5B72">
              <w:rPr>
                <w:rFonts w:ascii="Times New Roman" w:eastAsia="Times New Roman" w:hAnsi="Times New Roman" w:cs="Times New Roman"/>
                <w:i/>
                <w:iCs/>
                <w:sz w:val="16"/>
                <w:szCs w:val="16"/>
                <w:vertAlign w:val="superscript"/>
              </w:rPr>
              <w:t>b</w:t>
            </w:r>
            <w:r w:rsidRPr="001F5B72">
              <w:rPr>
                <w:rFonts w:ascii="Times New Roman" w:eastAsia="Times New Roman" w:hAnsi="Times New Roman" w:cs="Times New Roman"/>
                <w:sz w:val="24"/>
                <w:szCs w:val="24"/>
              </w:rPr>
              <w:t>ΔAUC</w:t>
            </w:r>
          </w:p>
        </w:tc>
        <w:tc>
          <w:tcPr>
            <w:tcW w:w="0" w:type="auto"/>
            <w:shd w:val="clear" w:color="auto" w:fill="auto"/>
            <w:hideMark/>
          </w:tcPr>
          <w:p w14:paraId="2BD05DC2"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73A9AD4C"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4F6A23E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&lt;0.03</w:t>
            </w:r>
          </w:p>
        </w:tc>
        <w:tc>
          <w:tcPr>
            <w:tcW w:w="0" w:type="auto"/>
            <w:shd w:val="clear" w:color="auto" w:fill="auto"/>
            <w:hideMark/>
          </w:tcPr>
          <w:p w14:paraId="35F1743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0.44*</w:t>
            </w:r>
          </w:p>
        </w:tc>
      </w:tr>
      <w:tr w:rsidR="001F5B72" w:rsidRPr="001F5B72" w14:paraId="0A102B49" w14:textId="77777777">
        <w:trPr>
          <w:divId w:val="1663041584"/>
        </w:trPr>
        <w:tc>
          <w:tcPr>
            <w:tcW w:w="0" w:type="auto"/>
            <w:shd w:val="clear" w:color="auto" w:fill="auto"/>
            <w:hideMark/>
          </w:tcPr>
          <w:p w14:paraId="6981523C" w14:textId="77777777" w:rsidR="001F5B72" w:rsidRPr="001F5B72" w:rsidRDefault="001F5B72" w:rsidP="001F5B72">
            <w:pP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ExEE/</w:t>
            </w:r>
            <w:proofErr w:type="spellStart"/>
            <w:r w:rsidRPr="001F5B72">
              <w:rPr>
                <w:rFonts w:ascii="Times New Roman" w:eastAsia="Times New Roman" w:hAnsi="Times New Roman" w:cs="Times New Roman"/>
                <w:sz w:val="24"/>
                <w:szCs w:val="24"/>
              </w:rPr>
              <w:t>неделя</w:t>
            </w:r>
            <w:r w:rsidRPr="001F5B72">
              <w:rPr>
                <w:rFonts w:ascii="Times New Roman" w:eastAsia="Times New Roman" w:hAnsi="Times New Roman" w:cs="Times New Roman"/>
                <w:i/>
                <w:iCs/>
                <w:sz w:val="16"/>
                <w:szCs w:val="16"/>
                <w:vertAlign w:val="superscript"/>
              </w:rPr>
              <w:t>e</w:t>
            </w:r>
            <w:proofErr w:type="spellEnd"/>
          </w:p>
        </w:tc>
        <w:tc>
          <w:tcPr>
            <w:tcW w:w="0" w:type="auto"/>
            <w:shd w:val="clear" w:color="auto" w:fill="auto"/>
            <w:hideMark/>
          </w:tcPr>
          <w:p w14:paraId="213CA635"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−0.01</w:t>
            </w:r>
          </w:p>
        </w:tc>
        <w:tc>
          <w:tcPr>
            <w:tcW w:w="0" w:type="auto"/>
            <w:shd w:val="clear" w:color="auto" w:fill="auto"/>
            <w:hideMark/>
          </w:tcPr>
          <w:p w14:paraId="2EC11400"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&lt;0.01</w:t>
            </w:r>
          </w:p>
        </w:tc>
        <w:tc>
          <w:tcPr>
            <w:tcW w:w="0" w:type="auto"/>
            <w:shd w:val="clear" w:color="auto" w:fill="auto"/>
            <w:hideMark/>
          </w:tcPr>
          <w:p w14:paraId="4029082F"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0.01</w:t>
            </w:r>
          </w:p>
        </w:tc>
        <w:tc>
          <w:tcPr>
            <w:tcW w:w="0" w:type="auto"/>
            <w:shd w:val="clear" w:color="auto" w:fill="auto"/>
            <w:hideMark/>
          </w:tcPr>
          <w:p w14:paraId="012BD828" w14:textId="77777777" w:rsidR="001F5B72" w:rsidRPr="001F5B72" w:rsidRDefault="001F5B72" w:rsidP="001F5B72">
            <w:pPr>
              <w:jc w:val="center"/>
              <w:rPr>
                <w:rFonts w:ascii="Times New Roman" w:eastAsia="Times New Roman" w:hAnsi="Times New Roman" w:cs="Times New Roman"/>
                <w:sz w:val="24"/>
                <w:szCs w:val="24"/>
              </w:rPr>
            </w:pPr>
            <w:r w:rsidRPr="001F5B72">
              <w:rPr>
                <w:rFonts w:ascii="Times New Roman" w:eastAsia="Times New Roman" w:hAnsi="Times New Roman" w:cs="Times New Roman"/>
                <w:sz w:val="24"/>
                <w:szCs w:val="24"/>
              </w:rPr>
              <w:t>−0.54*</w:t>
            </w:r>
          </w:p>
        </w:tc>
      </w:tr>
    </w:tbl>
    <w:p w14:paraId="29593E34" w14:textId="77777777" w:rsidR="001F5B72" w:rsidRPr="001F5B72" w:rsidRDefault="001F5B72" w:rsidP="001F5B72">
      <w:pPr>
        <w:shd w:val="clear" w:color="auto" w:fill="F6F6F6"/>
        <w:divId w:val="1975522519"/>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Также отображаются частичные корреляции.</w:t>
      </w:r>
    </w:p>
    <w:p w14:paraId="5FB41616" w14:textId="77777777" w:rsidR="001F5B72" w:rsidRPr="001F5B72" w:rsidRDefault="001F5B72" w:rsidP="001F5B72">
      <w:pPr>
        <w:shd w:val="clear" w:color="auto" w:fill="F6F6F6"/>
        <w:divId w:val="2011365992"/>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*Значимая корреляция.</w:t>
      </w:r>
    </w:p>
    <w:p w14:paraId="1AC02D3D" w14:textId="77777777" w:rsidR="001F5B72" w:rsidRPr="001F5B72" w:rsidRDefault="001F5B72" w:rsidP="001F5B72">
      <w:pPr>
        <w:shd w:val="clear" w:color="auto" w:fill="F6F6F6"/>
        <w:divId w:val="1413046050"/>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t>частичный коэффициент корреляции между каждой независимой переменной и CI, контролирующий другие независимые переменные.</w:t>
      </w:r>
    </w:p>
    <w:p w14:paraId="599433DB" w14:textId="77777777" w:rsidR="001F5B72" w:rsidRPr="001F5B72" w:rsidRDefault="001F5B72" w:rsidP="001F5B72">
      <w:pPr>
        <w:shd w:val="clear" w:color="auto" w:fill="F6F6F6"/>
        <w:divId w:val="766198527"/>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б</w:t>
      </w:r>
      <w:r w:rsidRPr="001F5B72">
        <w:rPr>
          <w:rFonts w:ascii="Fira Sans" w:eastAsia="Times New Roman" w:hAnsi="Fira Sans" w:cs="Times New Roman"/>
          <w:color w:val="000000"/>
          <w:sz w:val="24"/>
          <w:szCs w:val="24"/>
        </w:rPr>
        <w:t>Изменения</w:t>
      </w:r>
      <w:proofErr w:type="spellEnd"/>
      <w:r w:rsidRPr="001F5B72">
        <w:rPr>
          <w:rFonts w:ascii="Fira Sans" w:eastAsia="Times New Roman" w:hAnsi="Fira Sans" w:cs="Times New Roman"/>
          <w:color w:val="000000"/>
          <w:sz w:val="24"/>
          <w:szCs w:val="24"/>
        </w:rPr>
        <w:t xml:space="preserve"> AUC при изменении концентрации </w:t>
      </w:r>
      <w:proofErr w:type="spellStart"/>
      <w:r w:rsidRPr="001F5B72">
        <w:rPr>
          <w:rFonts w:ascii="Fira Sans" w:eastAsia="Times New Roman" w:hAnsi="Fira Sans" w:cs="Times New Roman"/>
          <w:color w:val="000000"/>
          <w:sz w:val="24"/>
          <w:szCs w:val="24"/>
        </w:rPr>
        <w:t>лептина</w:t>
      </w:r>
      <w:proofErr w:type="spellEnd"/>
      <w:r w:rsidRPr="001F5B72">
        <w:rPr>
          <w:rFonts w:ascii="Fira Sans" w:eastAsia="Times New Roman" w:hAnsi="Fira Sans" w:cs="Times New Roman"/>
          <w:color w:val="000000"/>
          <w:sz w:val="24"/>
          <w:szCs w:val="24"/>
        </w:rPr>
        <w:t xml:space="preserve"> до приема пищи (натощак) через 2 ч после приема пищи.</w:t>
      </w:r>
    </w:p>
    <w:p w14:paraId="25964954" w14:textId="77777777" w:rsidR="001F5B72" w:rsidRPr="001F5B72" w:rsidRDefault="001F5B72" w:rsidP="001F5B72">
      <w:pPr>
        <w:shd w:val="clear" w:color="auto" w:fill="F6F6F6"/>
        <w:divId w:val="1081097026"/>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c</w:t>
      </w:r>
      <w:r w:rsidRPr="001F5B72">
        <w:rPr>
          <w:rFonts w:ascii="Fira Sans" w:eastAsia="Times New Roman" w:hAnsi="Fira Sans" w:cs="Times New Roman"/>
          <w:color w:val="000000"/>
          <w:sz w:val="24"/>
          <w:szCs w:val="24"/>
        </w:rPr>
        <w:t>Изменения</w:t>
      </w:r>
      <w:proofErr w:type="spellEnd"/>
      <w:r w:rsidRPr="001F5B72">
        <w:rPr>
          <w:rFonts w:ascii="Fira Sans" w:eastAsia="Times New Roman" w:hAnsi="Fira Sans" w:cs="Times New Roman"/>
          <w:color w:val="000000"/>
          <w:sz w:val="24"/>
          <w:szCs w:val="24"/>
        </w:rPr>
        <w:t xml:space="preserve"> AUC при изменении концентраций ацилированного </w:t>
      </w:r>
      <w:proofErr w:type="spellStart"/>
      <w:r w:rsidRPr="001F5B72">
        <w:rPr>
          <w:rFonts w:ascii="Fira Sans" w:eastAsia="Times New Roman" w:hAnsi="Fira Sans" w:cs="Times New Roman"/>
          <w:color w:val="000000"/>
          <w:sz w:val="24"/>
          <w:szCs w:val="24"/>
        </w:rPr>
        <w:t>грелина</w:t>
      </w:r>
      <w:proofErr w:type="spellEnd"/>
      <w:r w:rsidRPr="001F5B72">
        <w:rPr>
          <w:rFonts w:ascii="Fira Sans" w:eastAsia="Times New Roman" w:hAnsi="Fira Sans" w:cs="Times New Roman"/>
          <w:color w:val="000000"/>
          <w:sz w:val="24"/>
          <w:szCs w:val="24"/>
        </w:rPr>
        <w:t> до приема пищи (натощак) через 2 ч после приема пищи.</w:t>
      </w:r>
    </w:p>
    <w:p w14:paraId="1187DD28" w14:textId="77777777" w:rsidR="001F5B72" w:rsidRPr="001F5B72" w:rsidRDefault="001F5B72" w:rsidP="001F5B72">
      <w:pPr>
        <w:shd w:val="clear" w:color="auto" w:fill="F6F6F6"/>
        <w:divId w:val="1875650823"/>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d</w:t>
      </w:r>
      <w:r w:rsidRPr="001F5B72">
        <w:rPr>
          <w:rFonts w:ascii="Fira Sans" w:eastAsia="Times New Roman" w:hAnsi="Fira Sans" w:cs="Times New Roman"/>
          <w:color w:val="000000"/>
          <w:sz w:val="24"/>
          <w:szCs w:val="24"/>
        </w:rPr>
        <w:t>Участники</w:t>
      </w:r>
      <w:proofErr w:type="spellEnd"/>
      <w:r w:rsidRPr="001F5B72">
        <w:rPr>
          <w:rFonts w:ascii="Fira Sans" w:eastAsia="Times New Roman" w:hAnsi="Fira Sans" w:cs="Times New Roman"/>
          <w:color w:val="000000"/>
          <w:sz w:val="24"/>
          <w:szCs w:val="24"/>
        </w:rPr>
        <w:t xml:space="preserve"> были случайным образом распределены на упражнение 6 или 2 </w:t>
      </w:r>
      <w:proofErr w:type="spellStart"/>
      <w:r w:rsidRPr="001F5B72">
        <w:rPr>
          <w:rFonts w:ascii="Fira Sans" w:eastAsia="Times New Roman" w:hAnsi="Fira Sans" w:cs="Times New Roman"/>
          <w:color w:val="000000"/>
          <w:sz w:val="24"/>
          <w:szCs w:val="24"/>
        </w:rPr>
        <w:t>d·wk</w:t>
      </w:r>
      <w:proofErr w:type="spellEnd"/>
      <w:r w:rsidRPr="001F5B72">
        <w:rPr>
          <w:rFonts w:ascii="Fira Sans" w:eastAsia="Times New Roman" w:hAnsi="Fira Sans" w:cs="Times New Roman"/>
          <w:color w:val="000000"/>
          <w:sz w:val="14"/>
          <w:szCs w:val="14"/>
          <w:vertAlign w:val="superscript"/>
        </w:rPr>
        <w:t>−1</w:t>
      </w:r>
      <w:r w:rsidRPr="001F5B72">
        <w:rPr>
          <w:rFonts w:ascii="Fira Sans" w:eastAsia="Times New Roman" w:hAnsi="Fira Sans" w:cs="Times New Roman"/>
          <w:color w:val="000000"/>
          <w:sz w:val="24"/>
          <w:szCs w:val="24"/>
        </w:rPr>
        <w:t>.</w:t>
      </w:r>
    </w:p>
    <w:p w14:paraId="243BFF81" w14:textId="77777777" w:rsidR="001F5B72" w:rsidRPr="001F5B72" w:rsidRDefault="001F5B72" w:rsidP="001F5B72">
      <w:pPr>
        <w:shd w:val="clear" w:color="auto" w:fill="F6F6F6"/>
        <w:divId w:val="387219455"/>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e</w:t>
      </w:r>
      <w:r w:rsidRPr="001F5B72">
        <w:rPr>
          <w:rFonts w:ascii="Fira Sans" w:eastAsia="Times New Roman" w:hAnsi="Fira Sans" w:cs="Times New Roman"/>
          <w:color w:val="000000"/>
          <w:sz w:val="24"/>
          <w:szCs w:val="24"/>
        </w:rPr>
        <w:t>Количество</w:t>
      </w:r>
      <w:proofErr w:type="spellEnd"/>
      <w:r w:rsidRPr="001F5B72">
        <w:rPr>
          <w:rFonts w:ascii="Fira Sans" w:eastAsia="Times New Roman" w:hAnsi="Fira Sans" w:cs="Times New Roman"/>
          <w:color w:val="000000"/>
          <w:sz w:val="24"/>
          <w:szCs w:val="24"/>
        </w:rPr>
        <w:t xml:space="preserve"> времени (в минутах), затрачиваемого на упражнения в неделю.</w:t>
      </w:r>
    </w:p>
    <w:p w14:paraId="2CC5C5A4" w14:textId="77777777" w:rsidR="001F5B72" w:rsidRPr="001F5B72" w:rsidRDefault="001F5B72" w:rsidP="001F5B72">
      <w:pPr>
        <w:shd w:val="clear" w:color="auto" w:fill="F6F6F6"/>
        <w:divId w:val="171185980"/>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f</w:t>
      </w:r>
      <w:r w:rsidRPr="001F5B72">
        <w:rPr>
          <w:rFonts w:ascii="Fira Sans" w:eastAsia="Times New Roman" w:hAnsi="Fira Sans" w:cs="Times New Roman"/>
          <w:color w:val="000000"/>
          <w:sz w:val="24"/>
          <w:szCs w:val="24"/>
        </w:rPr>
        <w:t>ExEE</w:t>
      </w:r>
      <w:proofErr w:type="spellEnd"/>
      <w:r w:rsidRPr="001F5B72">
        <w:rPr>
          <w:rFonts w:ascii="Fira Sans" w:eastAsia="Times New Roman" w:hAnsi="Fira Sans" w:cs="Times New Roman"/>
          <w:color w:val="000000"/>
          <w:sz w:val="24"/>
          <w:szCs w:val="24"/>
        </w:rPr>
        <w:t xml:space="preserve"> (в килокалориях) в неделю.</w:t>
      </w:r>
    </w:p>
    <w:p w14:paraId="3A3BECE2" w14:textId="77777777" w:rsidR="001F5B72" w:rsidRPr="001F5B72" w:rsidRDefault="001F5B72" w:rsidP="001F5B72">
      <w:pPr>
        <w:shd w:val="clear" w:color="auto" w:fill="F6F6F6"/>
        <w:divId w:val="1874615931"/>
        <w:rPr>
          <w:rFonts w:ascii="Fira Sans" w:eastAsia="Times New Roman" w:hAnsi="Fira Sans" w:cs="Times New Roman"/>
          <w:color w:val="000000"/>
          <w:sz w:val="24"/>
          <w:szCs w:val="24"/>
        </w:rPr>
      </w:pPr>
      <w:proofErr w:type="spellStart"/>
      <w:r w:rsidRPr="001F5B72">
        <w:rPr>
          <w:rFonts w:ascii="Fira Sans" w:eastAsia="Times New Roman" w:hAnsi="Fira Sans" w:cs="Times New Roman"/>
          <w:i/>
          <w:iCs/>
          <w:color w:val="000000"/>
          <w:sz w:val="14"/>
          <w:szCs w:val="14"/>
          <w:vertAlign w:val="superscript"/>
        </w:rPr>
        <w:t>g</w:t>
      </w:r>
      <w:r w:rsidRPr="001F5B72">
        <w:rPr>
          <w:rFonts w:ascii="Fira Sans" w:eastAsia="Times New Roman" w:hAnsi="Fira Sans" w:cs="Times New Roman"/>
          <w:color w:val="000000"/>
          <w:sz w:val="24"/>
          <w:szCs w:val="24"/>
        </w:rPr>
        <w:t>Процент</w:t>
      </w:r>
      <w:proofErr w:type="spellEnd"/>
      <w:r w:rsidRPr="001F5B72">
        <w:rPr>
          <w:rFonts w:ascii="Fira Sans" w:eastAsia="Times New Roman" w:hAnsi="Fira Sans" w:cs="Times New Roman"/>
          <w:color w:val="000000"/>
          <w:sz w:val="24"/>
          <w:szCs w:val="24"/>
        </w:rPr>
        <w:t xml:space="preserve"> времени, затрачиваемого на тренировку в зонах HR с 3 по 5 (70%-100% HRR).</w:t>
      </w:r>
    </w:p>
    <w:p w14:paraId="27FB7ECF" w14:textId="77777777" w:rsidR="001F5B72" w:rsidRPr="001F5B72" w:rsidRDefault="001F5B72" w:rsidP="001F5B72">
      <w:pPr>
        <w:divId w:val="489250077"/>
        <w:rPr>
          <w:rFonts w:ascii="Fira Sans" w:eastAsia="Times New Roman" w:hAnsi="Fira Sans" w:cs="Times New Roman"/>
          <w:color w:val="000000"/>
          <w:sz w:val="24"/>
          <w:szCs w:val="24"/>
        </w:rPr>
      </w:pPr>
      <w:r w:rsidRPr="001F5B72">
        <w:rPr>
          <w:rFonts w:ascii="Fira Sans" w:eastAsia="Times New Roman" w:hAnsi="Fira Sans" w:cs="Times New Roman"/>
          <w:color w:val="000000"/>
          <w:sz w:val="24"/>
          <w:szCs w:val="24"/>
        </w:rPr>
        <w:br/>
      </w:r>
    </w:p>
    <w:p w14:paraId="763C8378" w14:textId="77777777" w:rsidR="001F5B72" w:rsidRPr="001F5B72" w:rsidRDefault="001F5B72" w:rsidP="001F5B72">
      <w:pPr>
        <w:pBdr>
          <w:bottom w:val="single" w:sz="24" w:space="0" w:color="B3B2B2"/>
        </w:pBdr>
        <w:spacing w:before="100" w:beforeAutospacing="1" w:after="100" w:afterAutospacing="1"/>
        <w:outlineLvl w:val="1"/>
        <w:divId w:val="489250077"/>
        <w:rPr>
          <w:rFonts w:ascii="Fira Sans" w:eastAsia="Times New Roman" w:hAnsi="Fira Sans" w:cs="Times New Roman"/>
          <w:color w:val="353535"/>
          <w:sz w:val="36"/>
          <w:szCs w:val="36"/>
        </w:rPr>
      </w:pPr>
      <w:r w:rsidRPr="001F5B72">
        <w:rPr>
          <w:rFonts w:ascii="Fira Sans" w:eastAsia="Times New Roman" w:hAnsi="Fira Sans" w:cs="Times New Roman"/>
          <w:color w:val="353535"/>
          <w:sz w:val="36"/>
          <w:szCs w:val="36"/>
        </w:rPr>
        <w:t>Обсуждение</w:t>
      </w:r>
    </w:p>
    <w:p w14:paraId="0A8C7C3F"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Гипотеза настоящего исследования о том, что менее частые физические упражнения вызывают сниженную </w:t>
      </w:r>
      <w:proofErr w:type="spellStart"/>
      <w:r w:rsidRPr="001F5B72">
        <w:rPr>
          <w:rFonts w:ascii="Fira Sans" w:hAnsi="Fira Sans" w:cs="Times New Roman"/>
          <w:color w:val="333333"/>
          <w:sz w:val="24"/>
          <w:szCs w:val="24"/>
        </w:rPr>
        <w:t>компенсаторную</w:t>
      </w:r>
      <w:proofErr w:type="spellEnd"/>
      <w:r w:rsidRPr="001F5B72">
        <w:rPr>
          <w:rFonts w:ascii="Fira Sans" w:hAnsi="Fira Sans" w:cs="Times New Roman"/>
          <w:color w:val="333333"/>
          <w:sz w:val="24"/>
          <w:szCs w:val="24"/>
        </w:rPr>
        <w:t xml:space="preserve"> реакцию по сравнению с частыми физическими упражнениями, не подтвердилась, поскольку обе группы компенсировали их одинаково. Вездесущая эпидемия ожирения свидетельствует о том, что потеря веса и поддержание веса будут по-прежнему иметь первостепенное значение, поскольку подавляющее большинство людей не удовлетворяют этим потребностям в потере веса. </w:t>
      </w:r>
      <w:proofErr w:type="spellStart"/>
      <w:r w:rsidRPr="001F5B72">
        <w:rPr>
          <w:rFonts w:ascii="Fira Sans" w:hAnsi="Fira Sans" w:cs="Times New Roman"/>
          <w:color w:val="333333"/>
          <w:sz w:val="24"/>
          <w:szCs w:val="24"/>
        </w:rPr>
        <w:t>Компенсаторные</w:t>
      </w:r>
      <w:proofErr w:type="spellEnd"/>
      <w:r w:rsidRPr="001F5B72">
        <w:rPr>
          <w:rFonts w:ascii="Fira Sans" w:hAnsi="Fira Sans" w:cs="Times New Roman"/>
          <w:color w:val="333333"/>
          <w:sz w:val="24"/>
          <w:szCs w:val="24"/>
        </w:rPr>
        <w:t xml:space="preserve"> реакции, защищающие от отрицательного энергетического баланса, можно разделить на два типа: поведенческие или автоматические (</w:t>
      </w:r>
      <w:proofErr w:type="spellStart"/>
      <w:r w:rsidRPr="001F5B72">
        <w:rPr>
          <w:rFonts w:ascii="Fira Sans" w:hAnsi="Fira Sans" w:cs="Times New Roman"/>
          <w:color w:val="333333"/>
          <w:sz w:val="18"/>
          <w:szCs w:val="18"/>
          <w:vertAlign w:val="superscript"/>
        </w:rPr>
        <w:t>5</w:t>
      </w:r>
      <w:r w:rsidRPr="001F5B72">
        <w:rPr>
          <w:rFonts w:ascii="Fira Sans" w:hAnsi="Fira Sans" w:cs="Times New Roman"/>
          <w:color w:val="333333"/>
          <w:sz w:val="24"/>
          <w:szCs w:val="24"/>
        </w:rPr>
        <w:t>Автоматические</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компенсаторные</w:t>
      </w:r>
      <w:proofErr w:type="spellEnd"/>
      <w:r w:rsidRPr="001F5B72">
        <w:rPr>
          <w:rFonts w:ascii="Fira Sans" w:hAnsi="Fira Sans" w:cs="Times New Roman"/>
          <w:color w:val="333333"/>
          <w:sz w:val="24"/>
          <w:szCs w:val="24"/>
        </w:rPr>
        <w:t xml:space="preserve"> реакции-это те, над которыми люди мало контролируют, например, снижение скорости метаболизма или РЗЭ, когда сталкиваются с дефицитом энергии. С другой стороны, поведенческие </w:t>
      </w:r>
      <w:proofErr w:type="spellStart"/>
      <w:r w:rsidRPr="001F5B72">
        <w:rPr>
          <w:rFonts w:ascii="Fira Sans" w:hAnsi="Fira Sans" w:cs="Times New Roman"/>
          <w:color w:val="333333"/>
          <w:sz w:val="24"/>
          <w:szCs w:val="24"/>
        </w:rPr>
        <w:t>компенсаторные</w:t>
      </w:r>
      <w:proofErr w:type="spellEnd"/>
      <w:r w:rsidRPr="001F5B72">
        <w:rPr>
          <w:rFonts w:ascii="Fira Sans" w:hAnsi="Fira Sans" w:cs="Times New Roman"/>
          <w:color w:val="333333"/>
          <w:sz w:val="24"/>
          <w:szCs w:val="24"/>
        </w:rPr>
        <w:t xml:space="preserve"> реакции-это те, над которыми люди имеют контроль, такие как увеличение потребления энергии, которые многие считают основными </w:t>
      </w:r>
      <w:proofErr w:type="spellStart"/>
      <w:r w:rsidRPr="001F5B72">
        <w:rPr>
          <w:rFonts w:ascii="Fira Sans" w:hAnsi="Fira Sans" w:cs="Times New Roman"/>
          <w:color w:val="333333"/>
          <w:sz w:val="24"/>
          <w:szCs w:val="24"/>
        </w:rPr>
        <w:t>компенсаторными</w:t>
      </w:r>
      <w:proofErr w:type="spellEnd"/>
      <w:r w:rsidRPr="001F5B72">
        <w:rPr>
          <w:rFonts w:ascii="Fira Sans" w:hAnsi="Fira Sans" w:cs="Times New Roman"/>
          <w:color w:val="333333"/>
          <w:sz w:val="24"/>
          <w:szCs w:val="24"/>
        </w:rPr>
        <w:t xml:space="preserve"> реакциями, когда организм сталкивается с дефицитом энергии, вызванным физическими упражнениями (</w:t>
      </w:r>
      <w:proofErr w:type="spellStart"/>
      <w:r w:rsidRPr="001F5B72">
        <w:rPr>
          <w:rFonts w:ascii="Fira Sans" w:hAnsi="Fira Sans" w:cs="Times New Roman"/>
          <w:color w:val="333333"/>
          <w:sz w:val="18"/>
          <w:szCs w:val="18"/>
          <w:vertAlign w:val="superscript"/>
        </w:rPr>
        <w:t>5</w:t>
      </w:r>
      <w:r w:rsidRPr="001F5B72">
        <w:rPr>
          <w:rFonts w:ascii="Fira Sans" w:hAnsi="Fira Sans" w:cs="Times New Roman"/>
          <w:color w:val="333333"/>
          <w:sz w:val="24"/>
          <w:szCs w:val="24"/>
        </w:rPr>
        <w:t>Ограничение</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компенсаторных</w:t>
      </w:r>
      <w:proofErr w:type="spellEnd"/>
      <w:r w:rsidRPr="001F5B72">
        <w:rPr>
          <w:rFonts w:ascii="Fira Sans" w:hAnsi="Fira Sans" w:cs="Times New Roman"/>
          <w:color w:val="333333"/>
          <w:sz w:val="24"/>
          <w:szCs w:val="24"/>
        </w:rPr>
        <w:t xml:space="preserve"> реакций, вызванных физическими упражнениями, фактически сделало бы физические упражнения более жизнеспособным вариантом потери веса и снизило бы распространенность ожирения, хотя все еще существуют вопросы относительно механизмов, контролирующих эти реакции, и их общего вклада в общий компенсаторный ответ. Мы также не уверены, как различные параметры программы упражнений могут влиять на механизмы, предлагаемые для контроля этих реакций, и их </w:t>
      </w:r>
      <w:r w:rsidRPr="001F5B72">
        <w:rPr>
          <w:rFonts w:ascii="Fira Sans" w:hAnsi="Fira Sans" w:cs="Times New Roman"/>
          <w:color w:val="333333"/>
          <w:sz w:val="24"/>
          <w:szCs w:val="24"/>
        </w:rPr>
        <w:lastRenderedPageBreak/>
        <w:t xml:space="preserve">относительный вклад в общий компенсаторный ответ. Настоящее исследование дает представление о некоторых из этих вопросов, причем основной вывод заключается в том, что на энергетическую компенсацию влияет не доза физической нагрузки, а большие энергетические затраты (приближающиеся к 3000 </w:t>
      </w:r>
      <w:proofErr w:type="spellStart"/>
      <w:r w:rsidRPr="001F5B72">
        <w:rPr>
          <w:rFonts w:ascii="Fira Sans" w:hAnsi="Fira Sans" w:cs="Times New Roman"/>
          <w:color w:val="333333"/>
          <w:sz w:val="24"/>
          <w:szCs w:val="24"/>
        </w:rPr>
        <w:t>ккал·нед</w:t>
      </w:r>
      <w:r w:rsidRPr="001F5B72">
        <w:rPr>
          <w:rFonts w:ascii="Fira Sans" w:hAnsi="Fira Sans" w:cs="Times New Roman"/>
          <w:color w:val="333333"/>
          <w:sz w:val="18"/>
          <w:szCs w:val="18"/>
          <w:vertAlign w:val="superscript"/>
        </w:rPr>
        <w:t>-1</w:t>
      </w:r>
      <w:proofErr w:type="spellEnd"/>
      <w:r w:rsidRPr="001F5B72">
        <w:rPr>
          <w:rFonts w:ascii="Fira Sans" w:hAnsi="Fira Sans" w:cs="Times New Roman"/>
          <w:color w:val="333333"/>
          <w:sz w:val="24"/>
          <w:szCs w:val="24"/>
        </w:rPr>
        <w:t xml:space="preserve">) необходимы для преодоления этой </w:t>
      </w:r>
      <w:proofErr w:type="spellStart"/>
      <w:r w:rsidRPr="001F5B72">
        <w:rPr>
          <w:rFonts w:ascii="Fira Sans" w:hAnsi="Fira Sans" w:cs="Times New Roman"/>
          <w:color w:val="333333"/>
          <w:sz w:val="24"/>
          <w:szCs w:val="24"/>
        </w:rPr>
        <w:t>компенсаторной</w:t>
      </w:r>
      <w:proofErr w:type="spellEnd"/>
      <w:r w:rsidRPr="001F5B72">
        <w:rPr>
          <w:rFonts w:ascii="Fira Sans" w:hAnsi="Fira Sans" w:cs="Times New Roman"/>
          <w:color w:val="333333"/>
          <w:sz w:val="24"/>
          <w:szCs w:val="24"/>
        </w:rPr>
        <w:t xml:space="preserve"> реакции, чтобы произвести значительное снижение жировых отложений. Мы также продемонстрировали важную роль снижения концентрации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и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в энергетической компенсации и потере жировых отложений.</w:t>
      </w:r>
    </w:p>
    <w:p w14:paraId="4A8734DC"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В соответствии с нашим предыдущим исследованием (</w:t>
      </w:r>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 xml:space="preserve">), текущие результаты показывают, что люди компенсируют примерно 50% ккал, которые они тратят на физические упражнения, независимо от дозы упражнений. Доза упражнений в настоящем анализе была </w:t>
      </w:r>
      <w:proofErr w:type="spellStart"/>
      <w:r w:rsidRPr="001F5B72">
        <w:rPr>
          <w:rFonts w:ascii="Fira Sans" w:hAnsi="Fira Sans" w:cs="Times New Roman"/>
          <w:color w:val="333333"/>
          <w:sz w:val="24"/>
          <w:szCs w:val="24"/>
        </w:rPr>
        <w:t>концептуализирована</w:t>
      </w:r>
      <w:proofErr w:type="spellEnd"/>
      <w:r w:rsidRPr="001F5B72">
        <w:rPr>
          <w:rFonts w:ascii="Fira Sans" w:hAnsi="Fira Sans" w:cs="Times New Roman"/>
          <w:color w:val="333333"/>
          <w:sz w:val="24"/>
          <w:szCs w:val="24"/>
        </w:rPr>
        <w:t xml:space="preserve"> как частота (количество сеансов в неделю), продолжительность упражнений (время, затраченное на упражнения в неделю), интенсивность упражнений (% времени, затраченного на упражнения в зонах ЧСС 3-5) и еженедельный ExEE. При включении каждой из этих переменных в качестве независимой переменной в </w:t>
      </w:r>
      <w:proofErr w:type="spellStart"/>
      <w:r w:rsidRPr="001F5B72">
        <w:rPr>
          <w:rFonts w:ascii="Fira Sans" w:hAnsi="Fira Sans" w:cs="Times New Roman"/>
          <w:color w:val="333333"/>
          <w:sz w:val="24"/>
          <w:szCs w:val="24"/>
        </w:rPr>
        <w:t>регрессионную</w:t>
      </w:r>
      <w:proofErr w:type="spellEnd"/>
      <w:r w:rsidRPr="001F5B72">
        <w:rPr>
          <w:rFonts w:ascii="Fira Sans" w:hAnsi="Fira Sans" w:cs="Times New Roman"/>
          <w:color w:val="333333"/>
          <w:sz w:val="24"/>
          <w:szCs w:val="24"/>
        </w:rPr>
        <w:t xml:space="preserve"> модель, предсказывающую КИ или общую компенсацию ккал, ни одна из этих переменных дозы физической нагрузки не влияла на компенсаторный ответ. Этот вывод был очень похож на нашу предыдущую работу, где участники компенсировали примерно 50% своих ккал, что равнялось 1000 </w:t>
      </w:r>
      <w:proofErr w:type="spellStart"/>
      <w:r w:rsidRPr="001F5B72">
        <w:rPr>
          <w:rFonts w:ascii="Fira Sans" w:hAnsi="Fira Sans" w:cs="Times New Roman"/>
          <w:color w:val="333333"/>
          <w:sz w:val="24"/>
          <w:szCs w:val="24"/>
        </w:rPr>
        <w:t>ккал·зк</w:t>
      </w:r>
      <w:r w:rsidRPr="001F5B72">
        <w:rPr>
          <w:rFonts w:ascii="Fira Sans" w:hAnsi="Fira Sans" w:cs="Times New Roman"/>
          <w:color w:val="333333"/>
          <w:sz w:val="18"/>
          <w:szCs w:val="18"/>
          <w:vertAlign w:val="superscript"/>
        </w:rPr>
        <w:t>-1</w:t>
      </w:r>
      <w:proofErr w:type="spellEnd"/>
      <w:r w:rsidRPr="001F5B72">
        <w:rPr>
          <w:rFonts w:ascii="Fira Sans" w:hAnsi="Fira Sans" w:cs="Times New Roman"/>
          <w:color w:val="333333"/>
          <w:sz w:val="24"/>
          <w:szCs w:val="24"/>
        </w:rPr>
        <w:t>, без каких-либо различий между группами, которые отличались по ExEE (</w:t>
      </w:r>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 xml:space="preserve">). В настоящем исследовании мы также продемонстрировали </w:t>
      </w:r>
      <w:proofErr w:type="spellStart"/>
      <w:r w:rsidRPr="001F5B72">
        <w:rPr>
          <w:rFonts w:ascii="Fira Sans" w:hAnsi="Fira Sans" w:cs="Times New Roman"/>
          <w:color w:val="333333"/>
          <w:sz w:val="24"/>
          <w:szCs w:val="24"/>
        </w:rPr>
        <w:t>компенсаторной</w:t>
      </w:r>
      <w:proofErr w:type="spellEnd"/>
      <w:r w:rsidRPr="001F5B72">
        <w:rPr>
          <w:rFonts w:ascii="Fira Sans" w:hAnsi="Fira Sans" w:cs="Times New Roman"/>
          <w:color w:val="333333"/>
          <w:sz w:val="24"/>
          <w:szCs w:val="24"/>
        </w:rPr>
        <w:t xml:space="preserve"> реакции не родственник осуществлять расходование энергии (всего ккал в неделю) не отличалась между группами, в среднем 961 ккал УК</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который был похож на наши предыдущие работы, где группы, различавшиеся по ExEE компенсируется 943 и 1007 ккал в неделю</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w:t>
      </w:r>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 xml:space="preserve">). Однако в настоящем исследовании </w:t>
      </w:r>
      <w:proofErr w:type="spellStart"/>
      <w:r w:rsidRPr="001F5B72">
        <w:rPr>
          <w:rFonts w:ascii="Fira Sans" w:hAnsi="Fira Sans" w:cs="Times New Roman"/>
          <w:color w:val="333333"/>
          <w:sz w:val="24"/>
          <w:szCs w:val="24"/>
        </w:rPr>
        <w:t>межгрупповые</w:t>
      </w:r>
      <w:proofErr w:type="spellEnd"/>
      <w:r w:rsidRPr="001F5B72">
        <w:rPr>
          <w:rFonts w:ascii="Fira Sans" w:hAnsi="Fira Sans" w:cs="Times New Roman"/>
          <w:color w:val="333333"/>
          <w:sz w:val="24"/>
          <w:szCs w:val="24"/>
        </w:rPr>
        <w:t xml:space="preserve"> различия в ккал, компенсированных в неделю (594 ккал), были намного больше, чем разница в 64 </w:t>
      </w:r>
      <w:proofErr w:type="spellStart"/>
      <w:r w:rsidRPr="001F5B72">
        <w:rPr>
          <w:rFonts w:ascii="Fira Sans" w:hAnsi="Fira Sans" w:cs="Times New Roman"/>
          <w:color w:val="333333"/>
          <w:sz w:val="24"/>
          <w:szCs w:val="24"/>
        </w:rPr>
        <w:t>ккал·wk</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между</w:t>
      </w:r>
      <w:proofErr w:type="spellEnd"/>
      <w:r w:rsidRPr="001F5B72">
        <w:rPr>
          <w:rFonts w:ascii="Fira Sans" w:hAnsi="Fira Sans" w:cs="Times New Roman"/>
          <w:color w:val="333333"/>
          <w:sz w:val="24"/>
          <w:szCs w:val="24"/>
        </w:rPr>
        <w:t xml:space="preserve"> группами, наблюдаемая в (</w:t>
      </w:r>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 Эта разница между группами в настоящем исследовании была бы равна 84,9 ккал·д</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что может быть клинически значимым и, вероятно, влиять на изменения ФМ тела, если вмешательство было более 12 недель. Другая возможность, связанная с дисперсией более 200 ккал для каждой группы, заключается в том, что для определения различий в этом показателе потребуется больший размер выборки. Будущие исследования, оценивающие энергетическую компенсацию, могут улучшить эту ситуацию, используя более длительные вмешательства и больший размер выборки, чтобы лучше ответить на эти вопросы.</w:t>
      </w:r>
    </w:p>
    <w:p w14:paraId="4003A9B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Поскольку группы в настоящем исследовании различались как по частоте физических упражнений, так и по ExEE, мы не можем сделать выводы о групповых различиях по любой из этих переменных изолированно. Хотя это похоже на нашу предыдущую работу, только группа с большим ExEE потеряла значительное количество жира в организме, что указывает на то, что большие энергетические затраты способны преодолеть, по крайней мере частично, </w:t>
      </w:r>
      <w:proofErr w:type="spellStart"/>
      <w:r w:rsidRPr="001F5B72">
        <w:rPr>
          <w:rFonts w:ascii="Fira Sans" w:hAnsi="Fira Sans" w:cs="Times New Roman"/>
          <w:color w:val="333333"/>
          <w:sz w:val="24"/>
          <w:szCs w:val="24"/>
        </w:rPr>
        <w:t>компенсаторную</w:t>
      </w:r>
      <w:proofErr w:type="spellEnd"/>
      <w:r w:rsidRPr="001F5B72">
        <w:rPr>
          <w:rFonts w:ascii="Fira Sans" w:hAnsi="Fira Sans" w:cs="Times New Roman"/>
          <w:color w:val="333333"/>
          <w:sz w:val="24"/>
          <w:szCs w:val="24"/>
        </w:rPr>
        <w:t xml:space="preserve"> реакцию на дефицит энергии, вызванный физическими упражнениями, и привести к потере веса. Это противоречит </w:t>
      </w:r>
      <w:proofErr w:type="spellStart"/>
      <w:r w:rsidRPr="001F5B72">
        <w:rPr>
          <w:rFonts w:ascii="Fira Sans" w:hAnsi="Fira Sans" w:cs="Times New Roman"/>
          <w:color w:val="333333"/>
          <w:sz w:val="24"/>
          <w:szCs w:val="24"/>
        </w:rPr>
        <w:t>Розенкильду</w:t>
      </w:r>
      <w:proofErr w:type="spellEnd"/>
      <w:r w:rsidRPr="001F5B72">
        <w:rPr>
          <w:rFonts w:ascii="Fira Sans" w:hAnsi="Fira Sans" w:cs="Times New Roman"/>
          <w:color w:val="333333"/>
          <w:sz w:val="24"/>
          <w:szCs w:val="24"/>
        </w:rPr>
        <w:t xml:space="preserve"> и др. (</w:t>
      </w:r>
      <w:r w:rsidRPr="001F5B72">
        <w:rPr>
          <w:rFonts w:ascii="Fira Sans" w:hAnsi="Fira Sans" w:cs="Times New Roman"/>
          <w:color w:val="333333"/>
          <w:sz w:val="18"/>
          <w:szCs w:val="18"/>
          <w:vertAlign w:val="superscript"/>
        </w:rPr>
        <w:t>15</w:t>
      </w:r>
      <w:r w:rsidRPr="001F5B72">
        <w:rPr>
          <w:rFonts w:ascii="Fira Sans" w:hAnsi="Fira Sans" w:cs="Times New Roman"/>
          <w:color w:val="333333"/>
          <w:sz w:val="24"/>
          <w:szCs w:val="24"/>
        </w:rPr>
        <w:t xml:space="preserve">), которые продемонстрировали, что расходование либо 1800, либо 3600 ккал во время физических упражнений в неделю приводило к почти идентичному энергетическому дефициту после 12 недель из-за большего ДИ, наблюдаемого в группе 3600 ккал. Результаты от большого изучение механизмов физической </w:t>
      </w:r>
      <w:r w:rsidRPr="001F5B72">
        <w:rPr>
          <w:rFonts w:ascii="Fira Sans" w:hAnsi="Fira Sans" w:cs="Times New Roman"/>
          <w:color w:val="333333"/>
          <w:sz w:val="24"/>
          <w:szCs w:val="24"/>
        </w:rPr>
        <w:lastRenderedPageBreak/>
        <w:t>нагрузкой веса вознаграждения (e-механик) исследование предлагает дополнительные представление с большим объемом группе (ExEE из 20 ккал·кг</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веса тела) компенсации значительно более низким уровнем громкости группа (8 ккал·кг</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масса тела), однако, потеря веса была больше на 20-ккал·кг</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группы по сравнению с 8-ккал·кг</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(-1.6 -0.4 против, соответственно, </w:t>
      </w:r>
      <w:r w:rsidRPr="001F5B72">
        <w:rPr>
          <w:rFonts w:ascii="Fira Sans" w:hAnsi="Fira Sans" w:cs="Times New Roman"/>
          <w:i/>
          <w:iCs/>
          <w:color w:val="333333"/>
          <w:sz w:val="24"/>
          <w:szCs w:val="24"/>
        </w:rPr>
        <w:t>Р</w:t>
      </w:r>
      <w:r w:rsidRPr="001F5B72">
        <w:rPr>
          <w:rFonts w:ascii="Fira Sans" w:hAnsi="Fira Sans" w:cs="Times New Roman"/>
          <w:color w:val="333333"/>
          <w:sz w:val="24"/>
          <w:szCs w:val="24"/>
        </w:rPr>
        <w:t> = 0.02) (</w:t>
      </w:r>
      <w:r w:rsidRPr="001F5B72">
        <w:rPr>
          <w:rFonts w:ascii="Fira Sans" w:hAnsi="Fira Sans" w:cs="Times New Roman"/>
          <w:color w:val="333333"/>
          <w:sz w:val="18"/>
          <w:szCs w:val="18"/>
          <w:vertAlign w:val="superscript"/>
        </w:rPr>
        <w:t>27</w:t>
      </w:r>
      <w:r w:rsidRPr="001F5B72">
        <w:rPr>
          <w:rFonts w:ascii="Fira Sans" w:hAnsi="Fira Sans" w:cs="Times New Roman"/>
          <w:color w:val="333333"/>
          <w:sz w:val="24"/>
          <w:szCs w:val="24"/>
        </w:rPr>
        <w:t xml:space="preserve">). Эти результаты частично подтверждают как нынешние выводы о том, что для снижения веса необходимы большие затраты энергии на физические упражнения, так и выводы </w:t>
      </w:r>
      <w:proofErr w:type="spellStart"/>
      <w:r w:rsidRPr="001F5B72">
        <w:rPr>
          <w:rFonts w:ascii="Fira Sans" w:hAnsi="Fira Sans" w:cs="Times New Roman"/>
          <w:color w:val="333333"/>
          <w:sz w:val="24"/>
          <w:szCs w:val="24"/>
        </w:rPr>
        <w:t>Rosenkilde</w:t>
      </w:r>
      <w:proofErr w:type="spellEnd"/>
      <w:r w:rsidRPr="001F5B72">
        <w:rPr>
          <w:rFonts w:ascii="Fira Sans" w:hAnsi="Fira Sans" w:cs="Times New Roman"/>
          <w:color w:val="333333"/>
          <w:sz w:val="24"/>
          <w:szCs w:val="24"/>
        </w:rPr>
        <w:t xml:space="preserve"> et </w:t>
      </w:r>
      <w:proofErr w:type="spellStart"/>
      <w:r w:rsidRPr="001F5B72">
        <w:rPr>
          <w:rFonts w:ascii="Fira Sans" w:hAnsi="Fira Sans" w:cs="Times New Roman"/>
          <w:color w:val="333333"/>
          <w:sz w:val="24"/>
          <w:szCs w:val="24"/>
        </w:rPr>
        <w:t>al</w:t>
      </w:r>
      <w:proofErr w:type="spellEnd"/>
      <w:r w:rsidRPr="001F5B72">
        <w:rPr>
          <w:rFonts w:ascii="Fira Sans" w:hAnsi="Fira Sans" w:cs="Times New Roman"/>
          <w:color w:val="333333"/>
          <w:sz w:val="24"/>
          <w:szCs w:val="24"/>
        </w:rPr>
        <w:t>. этот больший бывший провоцирует большую компенсацию. В ExEE е-механических исследований участников было около 1760 до 700 ккал в неделю</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для 20 - и </w:t>
      </w:r>
      <w:proofErr w:type="spellStart"/>
      <w:r w:rsidRPr="001F5B72">
        <w:rPr>
          <w:rFonts w:ascii="Fira Sans" w:hAnsi="Fira Sans" w:cs="Times New Roman"/>
          <w:color w:val="333333"/>
          <w:sz w:val="24"/>
          <w:szCs w:val="24"/>
        </w:rPr>
        <w:t>8-ккал·кг</w:t>
      </w:r>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групп</w:t>
      </w:r>
      <w:proofErr w:type="spellEnd"/>
      <w:r w:rsidRPr="001F5B72">
        <w:rPr>
          <w:rFonts w:ascii="Fira Sans" w:hAnsi="Fira Sans" w:cs="Times New Roman"/>
          <w:color w:val="333333"/>
          <w:sz w:val="24"/>
          <w:szCs w:val="24"/>
        </w:rPr>
        <w:t xml:space="preserve">, соответственно, значительно ниже, чем текущее исследование, которое в среднем составляет 2753 и 1491 на 6-D и 2-й групп, соответственно, и 3000 и 1500 ExEE группе </w:t>
      </w:r>
      <w:proofErr w:type="spellStart"/>
      <w:r w:rsidRPr="001F5B72">
        <w:rPr>
          <w:rFonts w:ascii="Fira Sans" w:hAnsi="Fira Sans" w:cs="Times New Roman"/>
          <w:color w:val="333333"/>
          <w:sz w:val="24"/>
          <w:szCs w:val="24"/>
        </w:rPr>
        <w:t>Флэк</w:t>
      </w:r>
      <w:proofErr w:type="spellEnd"/>
      <w:r w:rsidRPr="001F5B72">
        <w:rPr>
          <w:rFonts w:ascii="Fira Sans" w:hAnsi="Fira Sans" w:cs="Times New Roman"/>
          <w:color w:val="333333"/>
          <w:sz w:val="24"/>
          <w:szCs w:val="24"/>
        </w:rPr>
        <w:t xml:space="preserve"> и </w:t>
      </w:r>
      <w:proofErr w:type="spellStart"/>
      <w:r w:rsidRPr="001F5B72">
        <w:rPr>
          <w:rFonts w:ascii="Fira Sans" w:hAnsi="Fira Sans" w:cs="Times New Roman"/>
          <w:color w:val="333333"/>
          <w:sz w:val="24"/>
          <w:szCs w:val="24"/>
        </w:rPr>
        <w:t>соавт</w:t>
      </w:r>
      <w:proofErr w:type="spellEnd"/>
      <w:r w:rsidRPr="001F5B72">
        <w:rPr>
          <w:rFonts w:ascii="Fira Sans" w:hAnsi="Fira Sans" w:cs="Times New Roman"/>
          <w:color w:val="333333"/>
          <w:sz w:val="24"/>
          <w:szCs w:val="24"/>
        </w:rPr>
        <w:t>. (</w:t>
      </w:r>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 xml:space="preserve">). Большая доза (3600 </w:t>
      </w:r>
      <w:proofErr w:type="spellStart"/>
      <w:r w:rsidRPr="001F5B72">
        <w:rPr>
          <w:rFonts w:ascii="Fira Sans" w:hAnsi="Fira Sans" w:cs="Times New Roman"/>
          <w:color w:val="333333"/>
          <w:sz w:val="24"/>
          <w:szCs w:val="24"/>
        </w:rPr>
        <w:t>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против 1800 </w:t>
      </w:r>
      <w:proofErr w:type="spellStart"/>
      <w:r w:rsidRPr="001F5B72">
        <w:rPr>
          <w:rFonts w:ascii="Fira Sans" w:hAnsi="Fira Sans" w:cs="Times New Roman"/>
          <w:color w:val="333333"/>
          <w:sz w:val="24"/>
          <w:szCs w:val="24"/>
        </w:rPr>
        <w:t>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и большие различия в ExEE между группами (1800 ккал) </w:t>
      </w:r>
      <w:proofErr w:type="spellStart"/>
      <w:r w:rsidRPr="001F5B72">
        <w:rPr>
          <w:rFonts w:ascii="Fira Sans" w:hAnsi="Fira Sans" w:cs="Times New Roman"/>
          <w:color w:val="333333"/>
          <w:sz w:val="24"/>
          <w:szCs w:val="24"/>
        </w:rPr>
        <w:t>Rosenkilde</w:t>
      </w:r>
      <w:proofErr w:type="spellEnd"/>
      <w:r w:rsidRPr="001F5B72">
        <w:rPr>
          <w:rFonts w:ascii="Fira Sans" w:hAnsi="Fira Sans" w:cs="Times New Roman"/>
          <w:color w:val="333333"/>
          <w:sz w:val="24"/>
          <w:szCs w:val="24"/>
        </w:rPr>
        <w:t xml:space="preserve"> et </w:t>
      </w:r>
      <w:proofErr w:type="spellStart"/>
      <w:r w:rsidRPr="001F5B72">
        <w:rPr>
          <w:rFonts w:ascii="Fira Sans" w:hAnsi="Fira Sans" w:cs="Times New Roman"/>
          <w:color w:val="333333"/>
          <w:sz w:val="24"/>
          <w:szCs w:val="24"/>
        </w:rPr>
        <w:t>al</w:t>
      </w:r>
      <w:proofErr w:type="spellEnd"/>
      <w:r w:rsidRPr="001F5B72">
        <w:rPr>
          <w:rFonts w:ascii="Fira Sans" w:hAnsi="Fira Sans" w:cs="Times New Roman"/>
          <w:color w:val="333333"/>
          <w:sz w:val="24"/>
          <w:szCs w:val="24"/>
        </w:rPr>
        <w:t>. (</w:t>
      </w:r>
      <w:r w:rsidRPr="001F5B72">
        <w:rPr>
          <w:rFonts w:ascii="Fira Sans" w:hAnsi="Fira Sans" w:cs="Times New Roman"/>
          <w:color w:val="333333"/>
          <w:sz w:val="18"/>
          <w:szCs w:val="18"/>
          <w:vertAlign w:val="superscript"/>
        </w:rPr>
        <w:t>15</w:t>
      </w:r>
      <w:r w:rsidRPr="001F5B72">
        <w:rPr>
          <w:rFonts w:ascii="Fira Sans" w:hAnsi="Fira Sans" w:cs="Times New Roman"/>
          <w:color w:val="333333"/>
          <w:sz w:val="24"/>
          <w:szCs w:val="24"/>
        </w:rPr>
        <w:t xml:space="preserve">) используется для объяснения некоторых расхождений. Вполне возможно, что может наступить момент, когда более высокие уровни ExEE не будут дополнительно способствовать потере веса, а скорее непропорционально повлияют на энергетическую компенсацию. Будущие исследования могут быть полезны для оценки </w:t>
      </w:r>
      <w:proofErr w:type="spellStart"/>
      <w:r w:rsidRPr="001F5B72">
        <w:rPr>
          <w:rFonts w:ascii="Fira Sans" w:hAnsi="Fira Sans" w:cs="Times New Roman"/>
          <w:color w:val="333333"/>
          <w:sz w:val="24"/>
          <w:szCs w:val="24"/>
        </w:rPr>
        <w:t>компенсаторных</w:t>
      </w:r>
      <w:proofErr w:type="spellEnd"/>
      <w:r w:rsidRPr="001F5B72">
        <w:rPr>
          <w:rFonts w:ascii="Fira Sans" w:hAnsi="Fira Sans" w:cs="Times New Roman"/>
          <w:color w:val="333333"/>
          <w:sz w:val="24"/>
          <w:szCs w:val="24"/>
        </w:rPr>
        <w:t xml:space="preserve"> реакций на 4000−5000 </w:t>
      </w:r>
      <w:proofErr w:type="spellStart"/>
      <w:r w:rsidRPr="001F5B72">
        <w:rPr>
          <w:rFonts w:ascii="Fira Sans" w:hAnsi="Fira Sans" w:cs="Times New Roman"/>
          <w:color w:val="333333"/>
          <w:sz w:val="24"/>
          <w:szCs w:val="24"/>
        </w:rPr>
        <w:t>ккал·wk</w:t>
      </w:r>
      <w:r w:rsidRPr="001F5B72">
        <w:rPr>
          <w:rFonts w:ascii="Fira Sans" w:hAnsi="Fira Sans" w:cs="Times New Roman"/>
          <w:color w:val="333333"/>
          <w:sz w:val="18"/>
          <w:szCs w:val="18"/>
          <w:vertAlign w:val="superscript"/>
        </w:rPr>
        <w:t>-1</w:t>
      </w:r>
      <w:proofErr w:type="spellEnd"/>
      <w:r w:rsidRPr="001F5B72">
        <w:rPr>
          <w:rFonts w:ascii="Fira Sans" w:hAnsi="Fira Sans" w:cs="Times New Roman"/>
          <w:color w:val="333333"/>
          <w:sz w:val="24"/>
          <w:szCs w:val="24"/>
        </w:rPr>
        <w:t>, чтобы исследовать эту возможность.</w:t>
      </w:r>
    </w:p>
    <w:p w14:paraId="67920055"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Дополнительной целью настоящего исследования было изучение возможных механизмов, способствующих </w:t>
      </w:r>
      <w:proofErr w:type="spellStart"/>
      <w:r w:rsidRPr="001F5B72">
        <w:rPr>
          <w:rFonts w:ascii="Fira Sans" w:hAnsi="Fira Sans" w:cs="Times New Roman"/>
          <w:color w:val="333333"/>
          <w:sz w:val="24"/>
          <w:szCs w:val="24"/>
        </w:rPr>
        <w:t>компенсаторному</w:t>
      </w:r>
      <w:proofErr w:type="spellEnd"/>
      <w:r w:rsidRPr="001F5B72">
        <w:rPr>
          <w:rFonts w:ascii="Fira Sans" w:hAnsi="Fira Sans" w:cs="Times New Roman"/>
          <w:color w:val="333333"/>
          <w:sz w:val="24"/>
          <w:szCs w:val="24"/>
        </w:rPr>
        <w:t xml:space="preserve"> ответу, с акцентом на автоматические метаболические адаптации (изменения РЗЭ и утилизации субстрата) и факторы, которые могут влиять на потребление энергии (концентрации гормональных медиаторов голода/сытости как натощак, так и в ответ на прием пищи). Корреляционный анализ показал, что ДИ положительно коррелирует с дельта-AUC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указывая на то, что меньшая компенсация была связана с большим снижением AUC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Поскольку </w:t>
      </w:r>
      <w:proofErr w:type="spellStart"/>
      <w:r w:rsidRPr="001F5B72">
        <w:rPr>
          <w:rFonts w:ascii="Fira Sans" w:hAnsi="Fira Sans" w:cs="Times New Roman"/>
          <w:color w:val="333333"/>
          <w:sz w:val="24"/>
          <w:szCs w:val="24"/>
        </w:rPr>
        <w:t>лептин</w:t>
      </w:r>
      <w:proofErr w:type="spellEnd"/>
      <w:r w:rsidRPr="001F5B72">
        <w:rPr>
          <w:rFonts w:ascii="Fira Sans" w:hAnsi="Fira Sans" w:cs="Times New Roman"/>
          <w:color w:val="333333"/>
          <w:sz w:val="24"/>
          <w:szCs w:val="24"/>
        </w:rPr>
        <w:t xml:space="preserve"> является </w:t>
      </w:r>
      <w:proofErr w:type="spellStart"/>
      <w:r w:rsidRPr="001F5B72">
        <w:rPr>
          <w:rFonts w:ascii="Fira Sans" w:hAnsi="Fira Sans" w:cs="Times New Roman"/>
          <w:color w:val="333333"/>
          <w:sz w:val="24"/>
          <w:szCs w:val="24"/>
        </w:rPr>
        <w:t>анорексигенным</w:t>
      </w:r>
      <w:proofErr w:type="spellEnd"/>
      <w:r w:rsidRPr="001F5B72">
        <w:rPr>
          <w:rFonts w:ascii="Fira Sans" w:hAnsi="Fira Sans" w:cs="Times New Roman"/>
          <w:color w:val="333333"/>
          <w:sz w:val="24"/>
          <w:szCs w:val="24"/>
        </w:rPr>
        <w:t xml:space="preserve"> гормоном, можно было бы ожидать, что большее снижение концентрации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приведет к меньшему насыщению и будет способствовать большему потреблению энергии. Однако настоящие результаты показывают, что снижение уровня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предсказывает меньшую энергетическую компенсацию даже при контроле ExEE, интенсивности упражнений, еженедельного времени упражнений, частоты упражнений (группы) и потери жира в организме (</w:t>
      </w:r>
      <w:hyperlink r:id="rId14" w:anchor="T4" w:history="1">
        <w:r w:rsidRPr="001F5B72">
          <w:rPr>
            <w:rFonts w:ascii="Fira Sans" w:hAnsi="Fira Sans" w:cs="Times New Roman"/>
            <w:color w:val="867C9C"/>
            <w:sz w:val="24"/>
            <w:szCs w:val="24"/>
          </w:rPr>
          <w:t>Таблица 4</w:t>
        </w:r>
      </w:hyperlink>
      <w:r w:rsidRPr="001F5B72">
        <w:rPr>
          <w:rFonts w:ascii="Fira Sans" w:hAnsi="Fira Sans" w:cs="Times New Roman"/>
          <w:color w:val="333333"/>
          <w:sz w:val="24"/>
          <w:szCs w:val="24"/>
        </w:rPr>
        <w:t>). Эти выводы, которые могут показаться нелогичными, на самом деле подтверждают недавнюю работу Чжао и др. (</w:t>
      </w:r>
      <w:r w:rsidRPr="001F5B72">
        <w:rPr>
          <w:rFonts w:ascii="Fira Sans" w:hAnsi="Fira Sans" w:cs="Times New Roman"/>
          <w:color w:val="333333"/>
          <w:sz w:val="18"/>
          <w:szCs w:val="18"/>
          <w:vertAlign w:val="superscript"/>
        </w:rPr>
        <w:t>28</w:t>
      </w:r>
      <w:r w:rsidRPr="001F5B72">
        <w:rPr>
          <w:rFonts w:ascii="Fira Sans" w:hAnsi="Fira Sans" w:cs="Times New Roman"/>
          <w:color w:val="333333"/>
          <w:sz w:val="24"/>
          <w:szCs w:val="24"/>
        </w:rPr>
        <w:t xml:space="preserve">), который в ходе серии экспериментов с использованием модели грызунов продемонстрировал частичное снижение уровня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восстанавливающее чувствительность к </w:t>
      </w:r>
      <w:proofErr w:type="spellStart"/>
      <w:r w:rsidRPr="001F5B72">
        <w:rPr>
          <w:rFonts w:ascii="Fira Sans" w:hAnsi="Fira Sans" w:cs="Times New Roman"/>
          <w:color w:val="333333"/>
          <w:sz w:val="24"/>
          <w:szCs w:val="24"/>
        </w:rPr>
        <w:t>лептину</w:t>
      </w:r>
      <w:proofErr w:type="spellEnd"/>
      <w:r w:rsidRPr="001F5B72">
        <w:rPr>
          <w:rFonts w:ascii="Fira Sans" w:hAnsi="Fira Sans" w:cs="Times New Roman"/>
          <w:color w:val="333333"/>
          <w:sz w:val="24"/>
          <w:szCs w:val="24"/>
        </w:rPr>
        <w:t xml:space="preserve"> в нейронах гипоталамуса, снижающее потребление пищи и защищающее мышей от ожирения, вызванного диетой. Возможно, что большая чувствительность к </w:t>
      </w:r>
      <w:proofErr w:type="spellStart"/>
      <w:r w:rsidRPr="001F5B72">
        <w:rPr>
          <w:rFonts w:ascii="Fira Sans" w:hAnsi="Fira Sans" w:cs="Times New Roman"/>
          <w:color w:val="333333"/>
          <w:sz w:val="24"/>
          <w:szCs w:val="24"/>
        </w:rPr>
        <w:t>лептину</w:t>
      </w:r>
      <w:proofErr w:type="spellEnd"/>
      <w:r w:rsidRPr="001F5B72">
        <w:rPr>
          <w:rFonts w:ascii="Fira Sans" w:hAnsi="Fira Sans" w:cs="Times New Roman"/>
          <w:color w:val="333333"/>
          <w:sz w:val="24"/>
          <w:szCs w:val="24"/>
        </w:rPr>
        <w:t xml:space="preserve"> была вызвана снижением уровня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вызванным физической нагрузкой или потерей веса, что способствовало меньшей энергетической компенсации в нашей выборке. Это, насколько нам известно, первое исследование, демонстрирующее такой эффект у людей, подтверждающее результаты литературы о животных и потенциально открывающее новые исследовательские вопросы и варианты лечения, которые могут работать для снижения энергетической компенсации с помощью физических упражнений.</w:t>
      </w:r>
    </w:p>
    <w:p w14:paraId="6723A195"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lastRenderedPageBreak/>
        <w:t xml:space="preserve">Других корреляций с КИ не было, что нашло отражение в том, что ни одна из переменных дозы тренировки (частота, недельное время тренировки, ExEE, интенсивность тренировки) не была значимым </w:t>
      </w:r>
      <w:proofErr w:type="spellStart"/>
      <w:r w:rsidRPr="001F5B72">
        <w:rPr>
          <w:rFonts w:ascii="Fira Sans" w:hAnsi="Fira Sans" w:cs="Times New Roman"/>
          <w:color w:val="333333"/>
          <w:sz w:val="24"/>
          <w:szCs w:val="24"/>
        </w:rPr>
        <w:t>предиктором</w:t>
      </w:r>
      <w:proofErr w:type="spellEnd"/>
      <w:r w:rsidRPr="001F5B72">
        <w:rPr>
          <w:rFonts w:ascii="Fira Sans" w:hAnsi="Fira Sans" w:cs="Times New Roman"/>
          <w:color w:val="333333"/>
          <w:sz w:val="24"/>
          <w:szCs w:val="24"/>
        </w:rPr>
        <w:t xml:space="preserve"> или не влияла на прогностическую способность дельта-AUC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Изменения в РЗЭ или RQ не </w:t>
      </w:r>
      <w:proofErr w:type="spellStart"/>
      <w:r w:rsidRPr="001F5B72">
        <w:rPr>
          <w:rFonts w:ascii="Fira Sans" w:hAnsi="Fira Sans" w:cs="Times New Roman"/>
          <w:color w:val="333333"/>
          <w:sz w:val="24"/>
          <w:szCs w:val="24"/>
        </w:rPr>
        <w:t>коррелировали</w:t>
      </w:r>
      <w:proofErr w:type="spellEnd"/>
      <w:r w:rsidRPr="001F5B72">
        <w:rPr>
          <w:rFonts w:ascii="Fira Sans" w:hAnsi="Fira Sans" w:cs="Times New Roman"/>
          <w:color w:val="333333"/>
          <w:sz w:val="24"/>
          <w:szCs w:val="24"/>
        </w:rPr>
        <w:t xml:space="preserve"> и не отличались между группами упражнений или сидячим контролем, подтверждая работу исследования </w:t>
      </w:r>
      <w:proofErr w:type="spellStart"/>
      <w:r w:rsidRPr="001F5B72">
        <w:rPr>
          <w:rFonts w:ascii="Fira Sans" w:hAnsi="Fira Sans" w:cs="Times New Roman"/>
          <w:color w:val="333333"/>
          <w:sz w:val="24"/>
          <w:szCs w:val="24"/>
        </w:rPr>
        <w:t>E-MECHANIC</w:t>
      </w:r>
      <w:proofErr w:type="spellEnd"/>
      <w:r w:rsidRPr="001F5B72">
        <w:rPr>
          <w:rFonts w:ascii="Fira Sans" w:hAnsi="Fira Sans" w:cs="Times New Roman"/>
          <w:color w:val="333333"/>
          <w:sz w:val="24"/>
          <w:szCs w:val="24"/>
        </w:rPr>
        <w:t xml:space="preserve"> (</w:t>
      </w:r>
      <w:r w:rsidRPr="001F5B72">
        <w:rPr>
          <w:rFonts w:ascii="Fira Sans" w:hAnsi="Fira Sans" w:cs="Times New Roman"/>
          <w:color w:val="333333"/>
          <w:sz w:val="18"/>
          <w:szCs w:val="18"/>
          <w:vertAlign w:val="superscript"/>
        </w:rPr>
        <w:t>27</w:t>
      </w:r>
      <w:r w:rsidRPr="001F5B72">
        <w:rPr>
          <w:rFonts w:ascii="Fira Sans" w:hAnsi="Fira Sans" w:cs="Times New Roman"/>
          <w:color w:val="333333"/>
          <w:sz w:val="24"/>
          <w:szCs w:val="24"/>
        </w:rPr>
        <w:t>) и наши предыдущие выводы о том, что изменения в РЗЭ или RQ не вносят существенного вклада в компенсаторный ответ при физической нагрузке (</w:t>
      </w:r>
      <w:proofErr w:type="spellStart"/>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Эти</w:t>
      </w:r>
      <w:proofErr w:type="spellEnd"/>
      <w:r w:rsidRPr="001F5B72">
        <w:rPr>
          <w:rFonts w:ascii="Fira Sans" w:hAnsi="Fira Sans" w:cs="Times New Roman"/>
          <w:color w:val="333333"/>
          <w:sz w:val="24"/>
          <w:szCs w:val="24"/>
        </w:rPr>
        <w:t xml:space="preserve"> результаты, по-видимому, подрывают влияние автоматических метаболических </w:t>
      </w:r>
      <w:proofErr w:type="spellStart"/>
      <w:r w:rsidRPr="001F5B72">
        <w:rPr>
          <w:rFonts w:ascii="Fira Sans" w:hAnsi="Fira Sans" w:cs="Times New Roman"/>
          <w:color w:val="333333"/>
          <w:sz w:val="24"/>
          <w:szCs w:val="24"/>
        </w:rPr>
        <w:t>компенсаторных</w:t>
      </w:r>
      <w:proofErr w:type="spellEnd"/>
      <w:r w:rsidRPr="001F5B72">
        <w:rPr>
          <w:rFonts w:ascii="Fira Sans" w:hAnsi="Fira Sans" w:cs="Times New Roman"/>
          <w:color w:val="333333"/>
          <w:sz w:val="24"/>
          <w:szCs w:val="24"/>
        </w:rPr>
        <w:t xml:space="preserve"> механизмов на общий компенсаторный ответ; однако эти негативные результаты также могут быть вызваны методологическими недостатками. Работа </w:t>
      </w:r>
      <w:proofErr w:type="spellStart"/>
      <w:r w:rsidRPr="001F5B72">
        <w:rPr>
          <w:rFonts w:ascii="Fira Sans" w:hAnsi="Fira Sans" w:cs="Times New Roman"/>
          <w:color w:val="333333"/>
          <w:sz w:val="24"/>
          <w:szCs w:val="24"/>
        </w:rPr>
        <w:t>Вейгла</w:t>
      </w:r>
      <w:proofErr w:type="spellEnd"/>
      <w:r w:rsidRPr="001F5B72">
        <w:rPr>
          <w:rFonts w:ascii="Fira Sans" w:hAnsi="Fira Sans" w:cs="Times New Roman"/>
          <w:color w:val="333333"/>
          <w:sz w:val="24"/>
          <w:szCs w:val="24"/>
        </w:rPr>
        <w:t xml:space="preserve"> и др. (</w:t>
      </w:r>
      <w:r w:rsidRPr="001F5B72">
        <w:rPr>
          <w:rFonts w:ascii="Fira Sans" w:hAnsi="Fira Sans" w:cs="Times New Roman"/>
          <w:color w:val="333333"/>
          <w:sz w:val="18"/>
          <w:szCs w:val="18"/>
          <w:vertAlign w:val="superscript"/>
        </w:rPr>
        <w:t>29</w:t>
      </w:r>
      <w:r w:rsidRPr="001F5B72">
        <w:rPr>
          <w:rFonts w:ascii="Fira Sans" w:hAnsi="Fira Sans" w:cs="Times New Roman"/>
          <w:color w:val="333333"/>
          <w:sz w:val="24"/>
          <w:szCs w:val="24"/>
        </w:rPr>
        <w:t xml:space="preserve">) показали, что после потери веса РЗЭ составляло 97% от прогнозируемого, в то время как без РЗЭ-только 76%, что указывает на энергосберегающие метаболические эффекты в состоянии пониженного ожирения, происходящие главным образом за счет отсутствия РЗЭ. Поэтому представляется, что метаболические </w:t>
      </w:r>
      <w:proofErr w:type="spellStart"/>
      <w:r w:rsidRPr="001F5B72">
        <w:rPr>
          <w:rFonts w:ascii="Fira Sans" w:hAnsi="Fira Sans" w:cs="Times New Roman"/>
          <w:color w:val="333333"/>
          <w:sz w:val="24"/>
          <w:szCs w:val="24"/>
        </w:rPr>
        <w:t>компенсаторные</w:t>
      </w:r>
      <w:proofErr w:type="spellEnd"/>
      <w:r w:rsidRPr="001F5B72">
        <w:rPr>
          <w:rFonts w:ascii="Fira Sans" w:hAnsi="Fira Sans" w:cs="Times New Roman"/>
          <w:color w:val="333333"/>
          <w:sz w:val="24"/>
          <w:szCs w:val="24"/>
        </w:rPr>
        <w:t xml:space="preserve"> реакции должны оцениваться не только РЗЭ, но и включать оценку эффективности скелетных мышц во время физической активности и общих энергетических затрат. Действительно, многие продемонстрировали изменения в метаболизме скелетных мышц после потери веса, которые совпадают с более низкими энергетическими затратами на данную рабочую нагрузку, как механизм сохранения энергетических затрат после потери веса (</w:t>
      </w:r>
      <w:r w:rsidRPr="001F5B72">
        <w:rPr>
          <w:rFonts w:ascii="Fira Sans" w:hAnsi="Fira Sans" w:cs="Times New Roman"/>
          <w:color w:val="333333"/>
          <w:sz w:val="18"/>
          <w:szCs w:val="18"/>
          <w:vertAlign w:val="superscript"/>
        </w:rPr>
        <w:t>14,30</w:t>
      </w:r>
      <w:r w:rsidRPr="001F5B72">
        <w:rPr>
          <w:rFonts w:ascii="Fira Sans" w:hAnsi="Fira Sans" w:cs="Times New Roman"/>
          <w:color w:val="333333"/>
          <w:sz w:val="24"/>
          <w:szCs w:val="24"/>
        </w:rPr>
        <w:t>). Таким образом, будущие исследования выиграют от этих дополнительных оценок, чтобы еще больше ускользнуть от метаболических адаптаций, вызванных отрицательным энергетическим балансом.</w:t>
      </w:r>
    </w:p>
    <w:p w14:paraId="5CFAAFC3"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Процентная потеря жира в организме положительно </w:t>
      </w:r>
      <w:proofErr w:type="spellStart"/>
      <w:r w:rsidRPr="001F5B72">
        <w:rPr>
          <w:rFonts w:ascii="Fira Sans" w:hAnsi="Fira Sans" w:cs="Times New Roman"/>
          <w:color w:val="333333"/>
          <w:sz w:val="24"/>
          <w:szCs w:val="24"/>
        </w:rPr>
        <w:t>коррелировала</w:t>
      </w:r>
      <w:proofErr w:type="spellEnd"/>
      <w:r w:rsidRPr="001F5B72">
        <w:rPr>
          <w:rFonts w:ascii="Fira Sans" w:hAnsi="Fira Sans" w:cs="Times New Roman"/>
          <w:color w:val="333333"/>
          <w:sz w:val="24"/>
          <w:szCs w:val="24"/>
        </w:rPr>
        <w:t xml:space="preserve"> с дельта-AUC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и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что указывало на большее повышение уровня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и AUC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коррелировали</w:t>
      </w:r>
      <w:proofErr w:type="spellEnd"/>
      <w:r w:rsidRPr="001F5B72">
        <w:rPr>
          <w:rFonts w:ascii="Fira Sans" w:hAnsi="Fira Sans" w:cs="Times New Roman"/>
          <w:color w:val="333333"/>
          <w:sz w:val="24"/>
          <w:szCs w:val="24"/>
        </w:rPr>
        <w:t xml:space="preserve"> с увеличением изменения процента жировых отложений (меньше отрицательных потерь или прироста жировых отложений). Процент потери жира в организме также положительно </w:t>
      </w:r>
      <w:proofErr w:type="spellStart"/>
      <w:r w:rsidRPr="001F5B72">
        <w:rPr>
          <w:rFonts w:ascii="Fira Sans" w:hAnsi="Fira Sans" w:cs="Times New Roman"/>
          <w:color w:val="333333"/>
          <w:sz w:val="24"/>
          <w:szCs w:val="24"/>
        </w:rPr>
        <w:t>коррелировал</w:t>
      </w:r>
      <w:proofErr w:type="spellEnd"/>
      <w:r w:rsidRPr="001F5B72">
        <w:rPr>
          <w:rFonts w:ascii="Fira Sans" w:hAnsi="Fira Sans" w:cs="Times New Roman"/>
          <w:color w:val="333333"/>
          <w:sz w:val="24"/>
          <w:szCs w:val="24"/>
        </w:rPr>
        <w:t xml:space="preserve"> с процентом времени тренировки, потраченного в зонах HR с 3 по 5, и отрицательно </w:t>
      </w:r>
      <w:proofErr w:type="spellStart"/>
      <w:r w:rsidRPr="001F5B72">
        <w:rPr>
          <w:rFonts w:ascii="Fira Sans" w:hAnsi="Fira Sans" w:cs="Times New Roman"/>
          <w:color w:val="333333"/>
          <w:sz w:val="24"/>
          <w:szCs w:val="24"/>
        </w:rPr>
        <w:t>коррелировал</w:t>
      </w:r>
      <w:proofErr w:type="spellEnd"/>
      <w:r w:rsidRPr="001F5B72">
        <w:rPr>
          <w:rFonts w:ascii="Fira Sans" w:hAnsi="Fira Sans" w:cs="Times New Roman"/>
          <w:color w:val="333333"/>
          <w:sz w:val="24"/>
          <w:szCs w:val="24"/>
        </w:rPr>
        <w:t xml:space="preserve"> с ExEE и временем, потраченным на тренировки в неделю. Открытие того, что процент потери жира в организме уменьшался (более отрицательно) по мере увеличения времени, затрачиваемого на физические упражнения и ExEE, подтверждает то, что мы вывели из различий между группами и </w:t>
      </w:r>
      <w:proofErr w:type="spellStart"/>
      <w:r w:rsidRPr="001F5B72">
        <w:rPr>
          <w:rFonts w:ascii="Fira Sans" w:hAnsi="Fira Sans" w:cs="Times New Roman"/>
          <w:color w:val="333333"/>
          <w:sz w:val="24"/>
          <w:szCs w:val="24"/>
        </w:rPr>
        <w:t>регрессионными</w:t>
      </w:r>
      <w:proofErr w:type="spellEnd"/>
      <w:r w:rsidRPr="001F5B72">
        <w:rPr>
          <w:rFonts w:ascii="Fira Sans" w:hAnsi="Fira Sans" w:cs="Times New Roman"/>
          <w:color w:val="333333"/>
          <w:sz w:val="24"/>
          <w:szCs w:val="24"/>
        </w:rPr>
        <w:t xml:space="preserve"> моделями, предсказывающими CI, как обсуждалось, что большие энергетические затраты не полностью компенсируются и, таким образом, способствуют потере жира в организме. Это также подтверждается в </w:t>
      </w:r>
      <w:proofErr w:type="spellStart"/>
      <w:r w:rsidRPr="001F5B72">
        <w:rPr>
          <w:rFonts w:ascii="Fira Sans" w:hAnsi="Fira Sans" w:cs="Times New Roman"/>
          <w:color w:val="333333"/>
          <w:sz w:val="24"/>
          <w:szCs w:val="24"/>
        </w:rPr>
        <w:t>регрессионном</w:t>
      </w:r>
      <w:proofErr w:type="spellEnd"/>
      <w:r w:rsidRPr="001F5B72">
        <w:rPr>
          <w:rFonts w:ascii="Fira Sans" w:hAnsi="Fira Sans" w:cs="Times New Roman"/>
          <w:color w:val="333333"/>
          <w:sz w:val="24"/>
          <w:szCs w:val="24"/>
        </w:rPr>
        <w:t xml:space="preserve"> анализе, где еженедельный ExEE был значимым независимым </w:t>
      </w:r>
      <w:proofErr w:type="spellStart"/>
      <w:r w:rsidRPr="001F5B72">
        <w:rPr>
          <w:rFonts w:ascii="Fira Sans" w:hAnsi="Fira Sans" w:cs="Times New Roman"/>
          <w:color w:val="333333"/>
          <w:sz w:val="24"/>
          <w:szCs w:val="24"/>
        </w:rPr>
        <w:t>предиктором</w:t>
      </w:r>
      <w:proofErr w:type="spellEnd"/>
      <w:r w:rsidRPr="001F5B72">
        <w:rPr>
          <w:rFonts w:ascii="Fira Sans" w:hAnsi="Fira Sans" w:cs="Times New Roman"/>
          <w:color w:val="333333"/>
          <w:sz w:val="24"/>
          <w:szCs w:val="24"/>
        </w:rPr>
        <w:t xml:space="preserve"> после учета всех других релевантных переменных, включая время, затраченное на физические упражнения, и частоту физических упражнений. Неудивительно, что еженедельный ExEE является единственной переменной дозы, которая независимо предсказывает потерю жира в организме, поскольку ExEE является продуктом всех остальных переменных дозы. Интересно, что больший процент времени тренировки, затрачиваемого в зонах ЧСС с 3 по 5, связан с менее благоприятным изменением процента жировых отложений; однако эта дозирующая переменная больше не была значимым </w:t>
      </w:r>
      <w:proofErr w:type="spellStart"/>
      <w:r w:rsidRPr="001F5B72">
        <w:rPr>
          <w:rFonts w:ascii="Fira Sans" w:hAnsi="Fira Sans" w:cs="Times New Roman"/>
          <w:color w:val="333333"/>
          <w:sz w:val="24"/>
          <w:szCs w:val="24"/>
        </w:rPr>
        <w:t>предиктором</w:t>
      </w:r>
      <w:proofErr w:type="spellEnd"/>
      <w:r w:rsidRPr="001F5B72">
        <w:rPr>
          <w:rFonts w:ascii="Fira Sans" w:hAnsi="Fira Sans" w:cs="Times New Roman"/>
          <w:color w:val="333333"/>
          <w:sz w:val="24"/>
          <w:szCs w:val="24"/>
        </w:rPr>
        <w:t xml:space="preserve"> при включении в линейный регрессионный анализ, как это было и в случае с </w:t>
      </w:r>
      <w:proofErr w:type="spellStart"/>
      <w:r w:rsidRPr="001F5B72">
        <w:rPr>
          <w:rFonts w:ascii="Fira Sans" w:hAnsi="Fira Sans" w:cs="Times New Roman"/>
          <w:color w:val="333333"/>
          <w:sz w:val="24"/>
          <w:szCs w:val="24"/>
        </w:rPr>
        <w:t>лептином</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delta</w:t>
      </w:r>
      <w:proofErr w:type="spellEnd"/>
      <w:r w:rsidRPr="001F5B72">
        <w:rPr>
          <w:rFonts w:ascii="Fira Sans" w:hAnsi="Fira Sans" w:cs="Times New Roman"/>
          <w:color w:val="333333"/>
          <w:sz w:val="24"/>
          <w:szCs w:val="24"/>
        </w:rPr>
        <w:t xml:space="preserve"> AUC </w:t>
      </w:r>
      <w:proofErr w:type="spellStart"/>
      <w:r w:rsidRPr="001F5B72">
        <w:rPr>
          <w:rFonts w:ascii="Fira Sans" w:hAnsi="Fira Sans" w:cs="Times New Roman"/>
          <w:color w:val="333333"/>
          <w:sz w:val="24"/>
          <w:szCs w:val="24"/>
        </w:rPr>
        <w:t>leptin</w:t>
      </w:r>
      <w:proofErr w:type="spellEnd"/>
      <w:r w:rsidRPr="001F5B72">
        <w:rPr>
          <w:rFonts w:ascii="Fira Sans" w:hAnsi="Fira Sans" w:cs="Times New Roman"/>
          <w:color w:val="333333"/>
          <w:sz w:val="24"/>
          <w:szCs w:val="24"/>
        </w:rPr>
        <w:t xml:space="preserve">. Дельта-AUC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w:t>
      </w:r>
      <w:r w:rsidRPr="001F5B72">
        <w:rPr>
          <w:rFonts w:ascii="Fira Sans" w:hAnsi="Fira Sans" w:cs="Times New Roman"/>
          <w:color w:val="333333"/>
          <w:sz w:val="24"/>
          <w:szCs w:val="24"/>
        </w:rPr>
        <w:lastRenderedPageBreak/>
        <w:t xml:space="preserve">с другой стороны, оказалась независимым </w:t>
      </w:r>
      <w:proofErr w:type="spellStart"/>
      <w:r w:rsidRPr="001F5B72">
        <w:rPr>
          <w:rFonts w:ascii="Fira Sans" w:hAnsi="Fira Sans" w:cs="Times New Roman"/>
          <w:color w:val="333333"/>
          <w:sz w:val="24"/>
          <w:szCs w:val="24"/>
        </w:rPr>
        <w:t>предиктором</w:t>
      </w:r>
      <w:proofErr w:type="spellEnd"/>
      <w:r w:rsidRPr="001F5B72">
        <w:rPr>
          <w:rFonts w:ascii="Fira Sans" w:hAnsi="Fira Sans" w:cs="Times New Roman"/>
          <w:color w:val="333333"/>
          <w:sz w:val="24"/>
          <w:szCs w:val="24"/>
        </w:rPr>
        <w:t xml:space="preserve"> процентной потери жира в организме при включении как в полную, так и в редуцированную </w:t>
      </w:r>
      <w:proofErr w:type="spellStart"/>
      <w:r w:rsidRPr="001F5B72">
        <w:rPr>
          <w:rFonts w:ascii="Fira Sans" w:hAnsi="Fira Sans" w:cs="Times New Roman"/>
          <w:color w:val="333333"/>
          <w:sz w:val="24"/>
          <w:szCs w:val="24"/>
        </w:rPr>
        <w:t>регрессионные</w:t>
      </w:r>
      <w:proofErr w:type="spellEnd"/>
      <w:r w:rsidRPr="001F5B72">
        <w:rPr>
          <w:rFonts w:ascii="Fira Sans" w:hAnsi="Fira Sans" w:cs="Times New Roman"/>
          <w:color w:val="333333"/>
          <w:sz w:val="24"/>
          <w:szCs w:val="24"/>
        </w:rPr>
        <w:t xml:space="preserve"> модели (</w:t>
      </w:r>
      <w:hyperlink r:id="rId15" w:anchor="T5" w:history="1">
        <w:r w:rsidRPr="001F5B72">
          <w:rPr>
            <w:rFonts w:ascii="Fira Sans" w:hAnsi="Fira Sans" w:cs="Times New Roman"/>
            <w:color w:val="867C9C"/>
            <w:sz w:val="24"/>
            <w:szCs w:val="24"/>
          </w:rPr>
          <w:t>табл.5</w:t>
        </w:r>
      </w:hyperlink>
      <w:r w:rsidRPr="001F5B72">
        <w:rPr>
          <w:rFonts w:ascii="Fira Sans" w:hAnsi="Fira Sans" w:cs="Times New Roman"/>
          <w:color w:val="333333"/>
          <w:sz w:val="24"/>
          <w:szCs w:val="24"/>
        </w:rPr>
        <w:t>), указывая на то, что большее ослабление концентраций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от голодания до 3 ч после приема пищи независимо предсказывает больший процент потери жира в организме. Аналогичные результаты были получены в тех случаях, когда снижение концентрации </w:t>
      </w:r>
      <w:proofErr w:type="spellStart"/>
      <w:r w:rsidRPr="001F5B72">
        <w:rPr>
          <w:rFonts w:ascii="Fira Sans" w:hAnsi="Fira Sans" w:cs="Times New Roman"/>
          <w:color w:val="333333"/>
          <w:sz w:val="24"/>
          <w:szCs w:val="24"/>
        </w:rPr>
        <w:t>постпрандиального</w:t>
      </w:r>
      <w:proofErr w:type="spellEnd"/>
      <w:r w:rsidRPr="001F5B72">
        <w:rPr>
          <w:rFonts w:ascii="Fira Sans" w:hAnsi="Fira Sans" w:cs="Times New Roman"/>
          <w:color w:val="333333"/>
          <w:sz w:val="24"/>
          <w:szCs w:val="24"/>
        </w:rPr>
        <w:t>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было вызвано потерей веса, вызванной физической нагрузкой (</w:t>
      </w:r>
      <w:r w:rsidRPr="001F5B72">
        <w:rPr>
          <w:rFonts w:ascii="Fira Sans" w:hAnsi="Fira Sans" w:cs="Times New Roman"/>
          <w:color w:val="333333"/>
          <w:sz w:val="18"/>
          <w:szCs w:val="18"/>
          <w:vertAlign w:val="superscript"/>
        </w:rPr>
        <w:t>7</w:t>
      </w:r>
      <w:r w:rsidRPr="001F5B72">
        <w:rPr>
          <w:rFonts w:ascii="Fira Sans" w:hAnsi="Fira Sans" w:cs="Times New Roman"/>
          <w:color w:val="333333"/>
          <w:sz w:val="24"/>
          <w:szCs w:val="24"/>
        </w:rPr>
        <w:t>); однако мы считаем, что это первый случай снижения концентрации </w:t>
      </w:r>
      <w:proofErr w:type="spellStart"/>
      <w:r w:rsidRPr="001F5B72">
        <w:rPr>
          <w:rFonts w:ascii="Fira Sans" w:hAnsi="Fira Sans" w:cs="Times New Roman"/>
          <w:color w:val="333333"/>
          <w:sz w:val="24"/>
          <w:szCs w:val="24"/>
        </w:rPr>
        <w:t>грелинабыли</w:t>
      </w:r>
      <w:proofErr w:type="spellEnd"/>
      <w:r w:rsidRPr="001F5B72">
        <w:rPr>
          <w:rFonts w:ascii="Fira Sans" w:hAnsi="Fira Sans" w:cs="Times New Roman"/>
          <w:color w:val="333333"/>
          <w:sz w:val="24"/>
          <w:szCs w:val="24"/>
        </w:rPr>
        <w:t xml:space="preserve"> подписаны на вызванную упражнениями потерю жира в организме при контроле дозы упражнений. Существует несколько возможных объяснений этого результата, одно из которых сосредоточено на хорошо известной роли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как </w:t>
      </w:r>
      <w:proofErr w:type="spellStart"/>
      <w:r w:rsidRPr="001F5B72">
        <w:rPr>
          <w:rFonts w:ascii="Fira Sans" w:hAnsi="Fira Sans" w:cs="Times New Roman"/>
          <w:color w:val="333333"/>
          <w:sz w:val="24"/>
          <w:szCs w:val="24"/>
        </w:rPr>
        <w:t>орексигенного</w:t>
      </w:r>
      <w:proofErr w:type="spellEnd"/>
      <w:r w:rsidRPr="001F5B72">
        <w:rPr>
          <w:rFonts w:ascii="Fira Sans" w:hAnsi="Fira Sans" w:cs="Times New Roman"/>
          <w:color w:val="333333"/>
          <w:sz w:val="24"/>
          <w:szCs w:val="24"/>
        </w:rPr>
        <w:t xml:space="preserve"> гормона. Люди, которые испытали большее снижение уровня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скорее всего, будут менее голодны, особенно после приема пищи, и с большей вероятностью ограничат потребление энергии. Дополнительный механизм, который может быть задействован, может включать роль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в питании, основанном на вознаграждении (</w:t>
      </w:r>
      <w:r w:rsidRPr="001F5B72">
        <w:rPr>
          <w:rFonts w:ascii="Fira Sans" w:hAnsi="Fira Sans" w:cs="Times New Roman"/>
          <w:color w:val="333333"/>
          <w:sz w:val="18"/>
          <w:szCs w:val="18"/>
          <w:vertAlign w:val="superscript"/>
        </w:rPr>
        <w:t>31</w:t>
      </w:r>
      <w:r w:rsidRPr="001F5B72">
        <w:rPr>
          <w:rFonts w:ascii="Fira Sans" w:hAnsi="Fira Sans" w:cs="Times New Roman"/>
          <w:color w:val="333333"/>
          <w:sz w:val="24"/>
          <w:szCs w:val="24"/>
        </w:rPr>
        <w:t xml:space="preserve">), усиливая нервную реакцию на пищу в миндалевидном теле, </w:t>
      </w:r>
      <w:proofErr w:type="spellStart"/>
      <w:r w:rsidRPr="001F5B72">
        <w:rPr>
          <w:rFonts w:ascii="Fira Sans" w:hAnsi="Fira Sans" w:cs="Times New Roman"/>
          <w:color w:val="333333"/>
          <w:sz w:val="24"/>
          <w:szCs w:val="24"/>
        </w:rPr>
        <w:t>орбитофронтальной</w:t>
      </w:r>
      <w:proofErr w:type="spellEnd"/>
      <w:r w:rsidRPr="001F5B72">
        <w:rPr>
          <w:rFonts w:ascii="Fira Sans" w:hAnsi="Fira Sans" w:cs="Times New Roman"/>
          <w:color w:val="333333"/>
          <w:sz w:val="24"/>
          <w:szCs w:val="24"/>
        </w:rPr>
        <w:t xml:space="preserve"> коре, </w:t>
      </w:r>
      <w:proofErr w:type="spellStart"/>
      <w:r w:rsidRPr="001F5B72">
        <w:rPr>
          <w:rFonts w:ascii="Fira Sans" w:hAnsi="Fira Sans" w:cs="Times New Roman"/>
          <w:color w:val="333333"/>
          <w:sz w:val="24"/>
          <w:szCs w:val="24"/>
        </w:rPr>
        <w:t>гиппокампе</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стриатуме</w:t>
      </w:r>
      <w:proofErr w:type="spellEnd"/>
      <w:r w:rsidRPr="001F5B72">
        <w:rPr>
          <w:rFonts w:ascii="Fira Sans" w:hAnsi="Fira Sans" w:cs="Times New Roman"/>
          <w:color w:val="333333"/>
          <w:sz w:val="24"/>
          <w:szCs w:val="24"/>
        </w:rPr>
        <w:t xml:space="preserve"> и вентральной </w:t>
      </w:r>
      <w:proofErr w:type="spellStart"/>
      <w:r w:rsidRPr="001F5B72">
        <w:rPr>
          <w:rFonts w:ascii="Fira Sans" w:hAnsi="Fira Sans" w:cs="Times New Roman"/>
          <w:color w:val="333333"/>
          <w:sz w:val="24"/>
          <w:szCs w:val="24"/>
        </w:rPr>
        <w:t>тегментальной</w:t>
      </w:r>
      <w:proofErr w:type="spellEnd"/>
      <w:r w:rsidRPr="001F5B72">
        <w:rPr>
          <w:rFonts w:ascii="Fira Sans" w:hAnsi="Fira Sans" w:cs="Times New Roman"/>
          <w:color w:val="333333"/>
          <w:sz w:val="24"/>
          <w:szCs w:val="24"/>
        </w:rPr>
        <w:t xml:space="preserve"> области (</w:t>
      </w:r>
      <w:r w:rsidRPr="001F5B72">
        <w:rPr>
          <w:rFonts w:ascii="Fira Sans" w:hAnsi="Fira Sans" w:cs="Times New Roman"/>
          <w:color w:val="333333"/>
          <w:sz w:val="18"/>
          <w:szCs w:val="18"/>
          <w:vertAlign w:val="superscript"/>
        </w:rPr>
        <w:t>32-34</w:t>
      </w:r>
      <w:r w:rsidRPr="001F5B72">
        <w:rPr>
          <w:rFonts w:ascii="Fira Sans" w:hAnsi="Fira Sans" w:cs="Times New Roman"/>
          <w:color w:val="333333"/>
          <w:sz w:val="24"/>
          <w:szCs w:val="24"/>
        </w:rPr>
        <w:t>). Эти области мозга участвуют в обработке вознаграждения и гедоническом питании, влияя на центральное высвобождение дофамина для модуляции полезной ценности пищи (</w:t>
      </w:r>
      <w:r w:rsidRPr="001F5B72">
        <w:rPr>
          <w:rFonts w:ascii="Fira Sans" w:hAnsi="Fira Sans" w:cs="Times New Roman"/>
          <w:color w:val="333333"/>
          <w:sz w:val="18"/>
          <w:szCs w:val="18"/>
          <w:vertAlign w:val="superscript"/>
        </w:rPr>
        <w:t>32</w:t>
      </w:r>
      <w:r w:rsidRPr="001F5B72">
        <w:rPr>
          <w:rFonts w:ascii="Fira Sans" w:hAnsi="Fira Sans" w:cs="Times New Roman"/>
          <w:color w:val="333333"/>
          <w:sz w:val="24"/>
          <w:szCs w:val="24"/>
        </w:rPr>
        <w:t>). </w:t>
      </w:r>
      <w:proofErr w:type="spellStart"/>
      <w:r w:rsidRPr="001F5B72">
        <w:rPr>
          <w:rFonts w:ascii="Fira Sans" w:hAnsi="Fira Sans" w:cs="Times New Roman"/>
          <w:color w:val="333333"/>
          <w:sz w:val="24"/>
          <w:szCs w:val="24"/>
        </w:rPr>
        <w:t>Грелин</w:t>
      </w:r>
      <w:proofErr w:type="spellEnd"/>
      <w:r w:rsidRPr="001F5B72">
        <w:rPr>
          <w:rFonts w:ascii="Fira Sans" w:hAnsi="Fira Sans" w:cs="Times New Roman"/>
          <w:color w:val="333333"/>
          <w:sz w:val="24"/>
          <w:szCs w:val="24"/>
        </w:rPr>
        <w:t> также может смещать пищевые предпочтения в сторону диет, богатых жирами (</w:t>
      </w:r>
      <w:r w:rsidRPr="001F5B72">
        <w:rPr>
          <w:rFonts w:ascii="Fira Sans" w:hAnsi="Fira Sans" w:cs="Times New Roman"/>
          <w:color w:val="333333"/>
          <w:sz w:val="18"/>
          <w:szCs w:val="18"/>
          <w:vertAlign w:val="superscript"/>
        </w:rPr>
        <w:t>35,36</w:t>
      </w:r>
      <w:r w:rsidRPr="001F5B72">
        <w:rPr>
          <w:rFonts w:ascii="Fira Sans" w:hAnsi="Fira Sans" w:cs="Times New Roman"/>
          <w:color w:val="333333"/>
          <w:sz w:val="24"/>
          <w:szCs w:val="24"/>
        </w:rPr>
        <w:t>) или высоким содержанием сахара (</w:t>
      </w:r>
      <w:r w:rsidRPr="001F5B72">
        <w:rPr>
          <w:rFonts w:ascii="Fira Sans" w:hAnsi="Fira Sans" w:cs="Times New Roman"/>
          <w:color w:val="333333"/>
          <w:sz w:val="18"/>
          <w:szCs w:val="18"/>
          <w:vertAlign w:val="superscript"/>
        </w:rPr>
        <w:t>37</w:t>
      </w:r>
      <w:r w:rsidRPr="001F5B72">
        <w:rPr>
          <w:rFonts w:ascii="Fira Sans" w:hAnsi="Fira Sans" w:cs="Times New Roman"/>
          <w:color w:val="333333"/>
          <w:sz w:val="24"/>
          <w:szCs w:val="24"/>
        </w:rPr>
        <w:t>), что согласуется с тем фактом, что продукты, считающиеся высоко подкрепляющими, то есть способными вызывать чувство жажды или желания, содержат много жира и/или сахара (</w:t>
      </w:r>
      <w:r w:rsidRPr="001F5B72">
        <w:rPr>
          <w:rFonts w:ascii="Fira Sans" w:hAnsi="Fira Sans" w:cs="Times New Roman"/>
          <w:color w:val="333333"/>
          <w:sz w:val="18"/>
          <w:szCs w:val="18"/>
          <w:vertAlign w:val="superscript"/>
        </w:rPr>
        <w:t>38</w:t>
      </w:r>
      <w:r w:rsidRPr="001F5B72">
        <w:rPr>
          <w:rFonts w:ascii="Fira Sans" w:hAnsi="Fira Sans" w:cs="Times New Roman"/>
          <w:color w:val="333333"/>
          <w:sz w:val="24"/>
          <w:szCs w:val="24"/>
        </w:rPr>
        <w:t>). Текущее исследование не может определить, что именно (</w:t>
      </w:r>
      <w:proofErr w:type="spellStart"/>
      <w:r w:rsidRPr="001F5B72">
        <w:rPr>
          <w:rFonts w:ascii="Fira Sans" w:hAnsi="Fira Sans" w:cs="Times New Roman"/>
          <w:color w:val="333333"/>
          <w:sz w:val="24"/>
          <w:szCs w:val="24"/>
        </w:rPr>
        <w:t>гомеостатическое</w:t>
      </w:r>
      <w:proofErr w:type="spellEnd"/>
      <w:r w:rsidRPr="001F5B72">
        <w:rPr>
          <w:rFonts w:ascii="Fira Sans" w:hAnsi="Fira Sans" w:cs="Times New Roman"/>
          <w:color w:val="333333"/>
          <w:sz w:val="24"/>
          <w:szCs w:val="24"/>
        </w:rPr>
        <w:t xml:space="preserve"> влечение к еде или гедоническое/опосредованное вознаграждением питание) или если играет отдельная, еще не понятая роль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Кроме того, большая часть литературы о роли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в питании, основанном на вознаграждении, была специфична для животных моделей и еще не переведена на людей. Настоящее исследование служит первоначальным доказательством того, что снижение концентрации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важны для успешной потери жира в организме с помощью программы упражнений. Это может способствовать будущим исследованиям с участием антагонистов дофамина, которые будут использоваться в сочетании с физическими упражнениями в качестве стратегии контроля веса.</w:t>
      </w:r>
    </w:p>
    <w:p w14:paraId="1835B57E"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Это исследование не лишено ограничений. Использование воды с двойной маркировкой было бы наиболее надежным методом оценки энергетических затрат и определения потребления энергии на основе сравнения ожидаемых и фактических изменений состава тела. Точно так же </w:t>
      </w:r>
      <w:r w:rsidRPr="001F5B72">
        <w:rPr>
          <w:rFonts w:ascii="Fira Sans" w:hAnsi="Fira Sans" w:cs="Times New Roman"/>
          <w:i/>
          <w:iCs/>
          <w:color w:val="333333"/>
          <w:sz w:val="24"/>
          <w:szCs w:val="24"/>
        </w:rPr>
        <w:t xml:space="preserve">ad </w:t>
      </w:r>
      <w:proofErr w:type="spellStart"/>
      <w:r w:rsidRPr="001F5B72">
        <w:rPr>
          <w:rFonts w:ascii="Fira Sans" w:hAnsi="Fira Sans" w:cs="Times New Roman"/>
          <w:i/>
          <w:iCs/>
          <w:color w:val="333333"/>
          <w:sz w:val="24"/>
          <w:szCs w:val="24"/>
        </w:rPr>
        <w:t>libitum</w:t>
      </w:r>
      <w:r w:rsidRPr="001F5B72">
        <w:rPr>
          <w:rFonts w:ascii="Fira Sans" w:hAnsi="Fira Sans" w:cs="Times New Roman"/>
          <w:color w:val="333333"/>
          <w:sz w:val="24"/>
          <w:szCs w:val="24"/>
        </w:rPr>
        <w:t>потребление</w:t>
      </w:r>
      <w:proofErr w:type="spellEnd"/>
      <w:r w:rsidRPr="001F5B72">
        <w:rPr>
          <w:rFonts w:ascii="Fira Sans" w:hAnsi="Fira Sans" w:cs="Times New Roman"/>
          <w:color w:val="333333"/>
          <w:sz w:val="24"/>
          <w:szCs w:val="24"/>
        </w:rPr>
        <w:t xml:space="preserve"> энергии лучше всего оценивать при стационарном питании, когда все блюда и закуски участников потребляются в контролируемой среде и регистрируются исследовательским персоналом, чтобы предотвратить известное занижение отчетности, которое часто происходит при самостоятельном потреблении пищи. Без оценки потребления пищи в настоящем исследовании нет точного количества энергии, компенсируемой участниками за счет увеличения потребления пищи. Как отмечалось ранее, в настоящем исследовании, как и во многих других, оценивались только РЗЭ и RQ покоя, чтобы вывести метаболический компенсаторный ответ. Дополнительные оценки термического </w:t>
      </w:r>
      <w:r w:rsidRPr="001F5B72">
        <w:rPr>
          <w:rFonts w:ascii="Fira Sans" w:hAnsi="Fira Sans" w:cs="Times New Roman"/>
          <w:color w:val="333333"/>
          <w:sz w:val="24"/>
          <w:szCs w:val="24"/>
        </w:rPr>
        <w:lastRenderedPageBreak/>
        <w:t>эффекта пищи и эффективности скелетных мышц были бы ценными оценками для включения в будущие исследования. Поскольку в настоящем исследовании эти оценки отсутствовали, он не может определить точную величину энергетической компенсации, возникающей в результате автоматических/метаболических реакций или волевых/поведенческих реакций. Крупномасштабные контролируемые исследования кормления с использованием воды с двойной маркировкой необходимы для количественной оценки точного количества энергии, компенсируемой конкретными механизмами, что является интересной областью для будущих исследований.</w:t>
      </w:r>
    </w:p>
    <w:p w14:paraId="5F805A98"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Кроме того, стадия менструального цикла не учитывалась среди женщин-участниц, что может быть важно, поскольку недавние сообщения показывают, что по сравнению с фолликулярной фазой потребление энергии увеличивается во время </w:t>
      </w:r>
      <w:proofErr w:type="spellStart"/>
      <w:r w:rsidRPr="001F5B72">
        <w:rPr>
          <w:rFonts w:ascii="Fira Sans" w:hAnsi="Fira Sans" w:cs="Times New Roman"/>
          <w:color w:val="333333"/>
          <w:sz w:val="24"/>
          <w:szCs w:val="24"/>
        </w:rPr>
        <w:t>лютеиновой</w:t>
      </w:r>
      <w:proofErr w:type="spellEnd"/>
      <w:r w:rsidRPr="001F5B72">
        <w:rPr>
          <w:rFonts w:ascii="Fira Sans" w:hAnsi="Fira Sans" w:cs="Times New Roman"/>
          <w:color w:val="333333"/>
          <w:sz w:val="24"/>
          <w:szCs w:val="24"/>
        </w:rPr>
        <w:t xml:space="preserve"> фазы, когда уровень прогестерона повышается (</w:t>
      </w:r>
      <w:proofErr w:type="spellStart"/>
      <w:r w:rsidRPr="001F5B72">
        <w:rPr>
          <w:rFonts w:ascii="Fira Sans" w:hAnsi="Fira Sans" w:cs="Times New Roman"/>
          <w:color w:val="333333"/>
          <w:sz w:val="18"/>
          <w:szCs w:val="18"/>
          <w:vertAlign w:val="superscript"/>
        </w:rPr>
        <w:t>39</w:t>
      </w:r>
      <w:r w:rsidRPr="001F5B72">
        <w:rPr>
          <w:rFonts w:ascii="Fira Sans" w:hAnsi="Fira Sans" w:cs="Times New Roman"/>
          <w:color w:val="333333"/>
          <w:sz w:val="24"/>
          <w:szCs w:val="24"/>
        </w:rPr>
        <w:t>Это</w:t>
      </w:r>
      <w:proofErr w:type="spellEnd"/>
      <w:r w:rsidRPr="001F5B72">
        <w:rPr>
          <w:rFonts w:ascii="Fira Sans" w:hAnsi="Fira Sans" w:cs="Times New Roman"/>
          <w:color w:val="333333"/>
          <w:sz w:val="24"/>
          <w:szCs w:val="24"/>
        </w:rPr>
        <w:t xml:space="preserve">, возможно, повлияло на потребление энергии и вызвало </w:t>
      </w:r>
      <w:proofErr w:type="spellStart"/>
      <w:r w:rsidRPr="001F5B72">
        <w:rPr>
          <w:rFonts w:ascii="Fira Sans" w:hAnsi="Fira Sans" w:cs="Times New Roman"/>
          <w:color w:val="333333"/>
          <w:sz w:val="24"/>
          <w:szCs w:val="24"/>
        </w:rPr>
        <w:t>неучтенные</w:t>
      </w:r>
      <w:proofErr w:type="spellEnd"/>
      <w:r w:rsidRPr="001F5B72">
        <w:rPr>
          <w:rFonts w:ascii="Fira Sans" w:hAnsi="Fira Sans" w:cs="Times New Roman"/>
          <w:color w:val="333333"/>
          <w:sz w:val="24"/>
          <w:szCs w:val="24"/>
        </w:rPr>
        <w:t xml:space="preserve"> изменения в затратах энергии, тем самым изменив расчетную </w:t>
      </w:r>
      <w:proofErr w:type="spellStart"/>
      <w:r w:rsidRPr="001F5B72">
        <w:rPr>
          <w:rFonts w:ascii="Fira Sans" w:hAnsi="Fira Sans" w:cs="Times New Roman"/>
          <w:color w:val="333333"/>
          <w:sz w:val="24"/>
          <w:szCs w:val="24"/>
        </w:rPr>
        <w:t>компенсаторную</w:t>
      </w:r>
      <w:proofErr w:type="spellEnd"/>
      <w:r w:rsidRPr="001F5B72">
        <w:rPr>
          <w:rFonts w:ascii="Fira Sans" w:hAnsi="Fira Sans" w:cs="Times New Roman"/>
          <w:color w:val="333333"/>
          <w:sz w:val="24"/>
          <w:szCs w:val="24"/>
        </w:rPr>
        <w:t xml:space="preserve"> реакцию у некоторых участников. Двенадцать из 36 женщин-участниц, </w:t>
      </w:r>
      <w:proofErr w:type="spellStart"/>
      <w:r w:rsidRPr="001F5B72">
        <w:rPr>
          <w:rFonts w:ascii="Fira Sans" w:hAnsi="Fira Sans" w:cs="Times New Roman"/>
          <w:color w:val="333333"/>
          <w:sz w:val="24"/>
          <w:szCs w:val="24"/>
        </w:rPr>
        <w:t>рандомизированных</w:t>
      </w:r>
      <w:proofErr w:type="spellEnd"/>
      <w:r w:rsidRPr="001F5B72">
        <w:rPr>
          <w:rFonts w:ascii="Fira Sans" w:hAnsi="Fira Sans" w:cs="Times New Roman"/>
          <w:color w:val="333333"/>
          <w:sz w:val="24"/>
          <w:szCs w:val="24"/>
        </w:rPr>
        <w:t xml:space="preserve"> на исходном этапе, сообщили о приеме оральных контрацептивов, хотя различия в дозе, классификации и неизвестном соответствии делают трудным сделать выводы об истинном влиянии различных уровней прогестерона и эстрогена на компенсаторный ответ. Будущие исследования могут включать оценку этих гормонов, чтобы определить, могут ли они быть фактором энергетической компенсации аэробных упражнений. Неконтролируемый характер программы упражнений также можно считать ограничением, поскольку участники могли тренироваться в течение дополнительного времени, не записывая его (не начиная вахту), хотя у нас нет оснований полагать, что это произошло. Наконец, из 44 участников, завершивших текущее исследование, 40 были белыми (один житель тихоокеанских островов, один азиат, два афроамериканца), что ограничивало возможность обобщения другими расовыми/этническими группами. Это исследование также не было предназначено для выявления половых различий и включало несбалансированную выборку женщин; таким образом, сексуальные эффекты не могут быть нарисованы.</w:t>
      </w:r>
    </w:p>
    <w:p w14:paraId="5A205F6B" w14:textId="77777777" w:rsidR="001F5B72" w:rsidRPr="001F5B72" w:rsidRDefault="001F5B72" w:rsidP="001F5B72">
      <w:pPr>
        <w:pBdr>
          <w:bottom w:val="single" w:sz="24" w:space="0" w:color="B3B2B2"/>
        </w:pBdr>
        <w:spacing w:before="100" w:beforeAutospacing="1" w:after="100" w:afterAutospacing="1"/>
        <w:outlineLvl w:val="1"/>
        <w:divId w:val="489250077"/>
        <w:rPr>
          <w:rFonts w:ascii="Fira Sans" w:eastAsia="Times New Roman" w:hAnsi="Fira Sans" w:cs="Times New Roman"/>
          <w:color w:val="353535"/>
          <w:sz w:val="36"/>
          <w:szCs w:val="36"/>
        </w:rPr>
      </w:pPr>
      <w:r w:rsidRPr="001F5B72">
        <w:rPr>
          <w:rFonts w:ascii="Fira Sans" w:eastAsia="Times New Roman" w:hAnsi="Fira Sans" w:cs="Times New Roman"/>
          <w:color w:val="353535"/>
          <w:sz w:val="36"/>
          <w:szCs w:val="36"/>
        </w:rPr>
        <w:t>ВЫВОДЫ И ДАЛЬНЕЙШИЕ НАПРАВЛЕНИЯ</w:t>
      </w:r>
    </w:p>
    <w:p w14:paraId="26F982C9"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В настоящем исследовании есть три основных вывода, которые могут послужить основой для дополнительных исследований в области лечения ожирения с помощью физических упражнений. Во-первых, в соответствии с нашей предыдущей работой (</w:t>
      </w:r>
      <w:r w:rsidRPr="001F5B72">
        <w:rPr>
          <w:rFonts w:ascii="Fira Sans" w:hAnsi="Fira Sans" w:cs="Times New Roman"/>
          <w:color w:val="333333"/>
          <w:sz w:val="18"/>
          <w:szCs w:val="18"/>
          <w:vertAlign w:val="superscript"/>
        </w:rPr>
        <w:t>18</w:t>
      </w:r>
      <w:r w:rsidRPr="001F5B72">
        <w:rPr>
          <w:rFonts w:ascii="Fira Sans" w:hAnsi="Fira Sans" w:cs="Times New Roman"/>
          <w:color w:val="333333"/>
          <w:sz w:val="24"/>
          <w:szCs w:val="24"/>
        </w:rPr>
        <w:t xml:space="preserve">), это исследование демонстрирует, что люди не увеличивают свою энергетическую компенсацию при больших дозах физических упражнений. Это отсутствие существенной компенсации наблюдалось, поскольку ни КИ (компенсация энергии, пропорциональная затраченной энергии), ни полная компенсация энергии не различались между группами. Скорее, большая доза </w:t>
      </w:r>
      <w:proofErr w:type="spellStart"/>
      <w:r w:rsidRPr="001F5B72">
        <w:rPr>
          <w:rFonts w:ascii="Fira Sans" w:hAnsi="Fira Sans" w:cs="Times New Roman"/>
          <w:color w:val="333333"/>
          <w:sz w:val="24"/>
          <w:szCs w:val="24"/>
        </w:rPr>
        <w:t>6-d·wk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группа была необходима для заметной потери жира при физических нагрузках. Это важное соображение при назначении упражнений, когда цель состоит в том, чтобы уменьшить жировые отложения. Текущие рекомендации гласят, что программы упражнений должны превышать 225 </w:t>
      </w:r>
      <w:proofErr w:type="spellStart"/>
      <w:r w:rsidRPr="001F5B72">
        <w:rPr>
          <w:rFonts w:ascii="Fira Sans" w:hAnsi="Fira Sans" w:cs="Times New Roman"/>
          <w:color w:val="333333"/>
          <w:sz w:val="24"/>
          <w:szCs w:val="24"/>
        </w:rPr>
        <w:t>мин·wk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чтобы вызвать клинически значимую потерю веса (</w:t>
      </w:r>
      <w:r w:rsidRPr="001F5B72">
        <w:rPr>
          <w:rFonts w:ascii="Fira Sans" w:hAnsi="Fira Sans" w:cs="Times New Roman"/>
          <w:color w:val="333333"/>
          <w:sz w:val="18"/>
          <w:szCs w:val="18"/>
          <w:vertAlign w:val="superscript"/>
        </w:rPr>
        <w:t>40</w:t>
      </w:r>
      <w:r w:rsidRPr="001F5B72">
        <w:rPr>
          <w:rFonts w:ascii="Fira Sans" w:hAnsi="Fira Sans" w:cs="Times New Roman"/>
          <w:color w:val="333333"/>
          <w:sz w:val="24"/>
          <w:szCs w:val="24"/>
        </w:rPr>
        <w:t xml:space="preserve">); однако среднее </w:t>
      </w:r>
      <w:r w:rsidRPr="001F5B72">
        <w:rPr>
          <w:rFonts w:ascii="Fira Sans" w:hAnsi="Fira Sans" w:cs="Times New Roman"/>
          <w:color w:val="333333"/>
          <w:sz w:val="24"/>
          <w:szCs w:val="24"/>
        </w:rPr>
        <w:lastRenderedPageBreak/>
        <w:t xml:space="preserve">недельное время упражнений для всех участников составляло чуть более 249 мин, что приводило к незначительному снижению процента потери жира в организме. Группа </w:t>
      </w:r>
      <w:proofErr w:type="spellStart"/>
      <w:r w:rsidRPr="001F5B72">
        <w:rPr>
          <w:rFonts w:ascii="Fira Sans" w:hAnsi="Fira Sans" w:cs="Times New Roman"/>
          <w:color w:val="333333"/>
          <w:sz w:val="24"/>
          <w:szCs w:val="24"/>
        </w:rPr>
        <w:t>6-d·wk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упражнялась более 320 </w:t>
      </w:r>
      <w:proofErr w:type="spellStart"/>
      <w:r w:rsidRPr="001F5B72">
        <w:rPr>
          <w:rFonts w:ascii="Fira Sans" w:hAnsi="Fira Sans" w:cs="Times New Roman"/>
          <w:color w:val="333333"/>
          <w:sz w:val="24"/>
          <w:szCs w:val="24"/>
        </w:rPr>
        <w:t>мин·wk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испытывать значительное уменьшение жировых отложений. Таким образом, результаты настоящего исследования предполагают, что текущие рекомендации по физическим упражнениям для содействия потере веса могут быть неадекватными и должны быть ближе к 300 </w:t>
      </w:r>
      <w:proofErr w:type="spellStart"/>
      <w:r w:rsidRPr="001F5B72">
        <w:rPr>
          <w:rFonts w:ascii="Fira Sans" w:hAnsi="Fira Sans" w:cs="Times New Roman"/>
          <w:color w:val="333333"/>
          <w:sz w:val="24"/>
          <w:szCs w:val="24"/>
        </w:rPr>
        <w:t>мин·wk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чтобы преодолеть примерно </w:t>
      </w:r>
      <w:proofErr w:type="spellStart"/>
      <w:r w:rsidRPr="001F5B72">
        <w:rPr>
          <w:rFonts w:ascii="Fira Sans" w:hAnsi="Fira Sans" w:cs="Times New Roman"/>
          <w:color w:val="333333"/>
          <w:sz w:val="24"/>
          <w:szCs w:val="24"/>
        </w:rPr>
        <w:t>1000-ккал·wk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компенсаторный ответ, который сопровождает физические упражнения. Хотя для окончательного вынесения таких рекомендаций необходимы дополнительные исследования в этой области. Будущие исследования могут включать использование больших доз физических упражнений, поскольку неясно, превышают ли затраты энергии на физические упражнения 3000 </w:t>
      </w:r>
      <w:proofErr w:type="spellStart"/>
      <w:r w:rsidRPr="001F5B72">
        <w:rPr>
          <w:rFonts w:ascii="Fira Sans" w:hAnsi="Fira Sans" w:cs="Times New Roman"/>
          <w:color w:val="333333"/>
          <w:sz w:val="24"/>
          <w:szCs w:val="24"/>
        </w:rPr>
        <w:t>ккал·wk</w:t>
      </w:r>
      <w:proofErr w:type="spellEnd"/>
      <w:r w:rsidRPr="001F5B72">
        <w:rPr>
          <w:rFonts w:ascii="Fira Sans" w:hAnsi="Fira Sans" w:cs="Times New Roman"/>
          <w:color w:val="333333"/>
          <w:sz w:val="18"/>
          <w:szCs w:val="18"/>
          <w:vertAlign w:val="superscript"/>
        </w:rPr>
        <w:t>−1</w:t>
      </w:r>
      <w:r w:rsidRPr="001F5B72">
        <w:rPr>
          <w:rFonts w:ascii="Fira Sans" w:hAnsi="Fira Sans" w:cs="Times New Roman"/>
          <w:color w:val="333333"/>
          <w:sz w:val="24"/>
          <w:szCs w:val="24"/>
        </w:rPr>
        <w:t xml:space="preserve"> дальность действия спровоцирует иную </w:t>
      </w:r>
      <w:proofErr w:type="spellStart"/>
      <w:r w:rsidRPr="001F5B72">
        <w:rPr>
          <w:rFonts w:ascii="Fira Sans" w:hAnsi="Fira Sans" w:cs="Times New Roman"/>
          <w:color w:val="333333"/>
          <w:sz w:val="24"/>
          <w:szCs w:val="24"/>
        </w:rPr>
        <w:t>компенсаторную</w:t>
      </w:r>
      <w:proofErr w:type="spellEnd"/>
      <w:r w:rsidRPr="001F5B72">
        <w:rPr>
          <w:rFonts w:ascii="Fira Sans" w:hAnsi="Fira Sans" w:cs="Times New Roman"/>
          <w:color w:val="333333"/>
          <w:sz w:val="24"/>
          <w:szCs w:val="24"/>
        </w:rPr>
        <w:t xml:space="preserve"> реакцию или подействует на другой механизм компенсации энергии.</w:t>
      </w:r>
    </w:p>
    <w:p w14:paraId="4D1B169C"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Вторые и третьи первичные результаты вращаются вокруг важных </w:t>
      </w:r>
      <w:proofErr w:type="spellStart"/>
      <w:r w:rsidRPr="001F5B72">
        <w:rPr>
          <w:rFonts w:ascii="Fira Sans" w:hAnsi="Fira Sans" w:cs="Times New Roman"/>
          <w:color w:val="333333"/>
          <w:sz w:val="24"/>
          <w:szCs w:val="24"/>
        </w:rPr>
        <w:t>предикторов</w:t>
      </w:r>
      <w:proofErr w:type="spellEnd"/>
      <w:r w:rsidRPr="001F5B72">
        <w:rPr>
          <w:rFonts w:ascii="Fira Sans" w:hAnsi="Fira Sans" w:cs="Times New Roman"/>
          <w:color w:val="333333"/>
          <w:sz w:val="24"/>
          <w:szCs w:val="24"/>
        </w:rPr>
        <w:t xml:space="preserve"> энергетической компенсации и потери жира в организме при физической нагрузке. Впервые мы продемонстрировали, что снижение концентрации </w:t>
      </w:r>
      <w:proofErr w:type="spellStart"/>
      <w:r w:rsidRPr="001F5B72">
        <w:rPr>
          <w:rFonts w:ascii="Fira Sans" w:hAnsi="Fira Sans" w:cs="Times New Roman"/>
          <w:color w:val="333333"/>
          <w:sz w:val="24"/>
          <w:szCs w:val="24"/>
        </w:rPr>
        <w:t>постпрандиального</w:t>
      </w:r>
      <w:proofErr w:type="spellEnd"/>
      <w:r w:rsidRPr="001F5B72">
        <w:rPr>
          <w:rFonts w:ascii="Fira Sans" w:hAnsi="Fira Sans" w:cs="Times New Roman"/>
          <w:color w:val="333333"/>
          <w:sz w:val="24"/>
          <w:szCs w:val="24"/>
        </w:rPr>
        <w:t xml:space="preserve">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влияет на энергетическую компенсацию при контроле всех соответствующих переменных дозы физической нагрузки. Это подтверждает то, что только недавно наблюдалось у грызунов, что снижение концентрации </w:t>
      </w:r>
      <w:proofErr w:type="spellStart"/>
      <w:r w:rsidRPr="001F5B72">
        <w:rPr>
          <w:rFonts w:ascii="Fira Sans" w:hAnsi="Fira Sans" w:cs="Times New Roman"/>
          <w:color w:val="333333"/>
          <w:sz w:val="24"/>
          <w:szCs w:val="24"/>
        </w:rPr>
        <w:t>лептина</w:t>
      </w:r>
      <w:proofErr w:type="spellEnd"/>
      <w:r w:rsidRPr="001F5B72">
        <w:rPr>
          <w:rFonts w:ascii="Fira Sans" w:hAnsi="Fira Sans" w:cs="Times New Roman"/>
          <w:color w:val="333333"/>
          <w:sz w:val="24"/>
          <w:szCs w:val="24"/>
        </w:rPr>
        <w:t xml:space="preserve"> может восстановить чувствительность к </w:t>
      </w:r>
      <w:proofErr w:type="spellStart"/>
      <w:r w:rsidRPr="001F5B72">
        <w:rPr>
          <w:rFonts w:ascii="Fira Sans" w:hAnsi="Fira Sans" w:cs="Times New Roman"/>
          <w:color w:val="333333"/>
          <w:sz w:val="24"/>
          <w:szCs w:val="24"/>
        </w:rPr>
        <w:t>лептину</w:t>
      </w:r>
      <w:proofErr w:type="spellEnd"/>
      <w:r w:rsidRPr="001F5B72">
        <w:rPr>
          <w:rFonts w:ascii="Fira Sans" w:hAnsi="Fira Sans" w:cs="Times New Roman"/>
          <w:color w:val="333333"/>
          <w:sz w:val="24"/>
          <w:szCs w:val="24"/>
        </w:rPr>
        <w:t xml:space="preserve"> в </w:t>
      </w:r>
      <w:proofErr w:type="spellStart"/>
      <w:r w:rsidRPr="001F5B72">
        <w:rPr>
          <w:rFonts w:ascii="Fira Sans" w:hAnsi="Fira Sans" w:cs="Times New Roman"/>
          <w:color w:val="333333"/>
          <w:sz w:val="24"/>
          <w:szCs w:val="24"/>
        </w:rPr>
        <w:t>гипоталамических</w:t>
      </w:r>
      <w:proofErr w:type="spellEnd"/>
      <w:r w:rsidRPr="001F5B72">
        <w:rPr>
          <w:rFonts w:ascii="Fira Sans" w:hAnsi="Fira Sans" w:cs="Times New Roman"/>
          <w:color w:val="333333"/>
          <w:sz w:val="24"/>
          <w:szCs w:val="24"/>
        </w:rPr>
        <w:t xml:space="preserve"> нейронах и уменьшить потребление пищи (</w:t>
      </w:r>
      <w:r w:rsidRPr="001F5B72">
        <w:rPr>
          <w:rFonts w:ascii="Fira Sans" w:hAnsi="Fira Sans" w:cs="Times New Roman"/>
          <w:color w:val="333333"/>
          <w:sz w:val="18"/>
          <w:szCs w:val="18"/>
          <w:vertAlign w:val="superscript"/>
        </w:rPr>
        <w:t>28</w:t>
      </w:r>
      <w:r w:rsidRPr="001F5B72">
        <w:rPr>
          <w:rFonts w:ascii="Fira Sans" w:hAnsi="Fira Sans" w:cs="Times New Roman"/>
          <w:color w:val="333333"/>
          <w:sz w:val="24"/>
          <w:szCs w:val="24"/>
        </w:rPr>
        <w:t xml:space="preserve">), это новый механизм, который еще предстоит исследовать на людях, но может предложить потенциал для будущего фармакологического лечения, которое может быть использовано в сочетании с физическими упражнениями. Кроме того, по-видимому, снижение концентрации </w:t>
      </w:r>
      <w:proofErr w:type="spellStart"/>
      <w:r w:rsidRPr="001F5B72">
        <w:rPr>
          <w:rFonts w:ascii="Fira Sans" w:hAnsi="Fira Sans" w:cs="Times New Roman"/>
          <w:color w:val="333333"/>
          <w:sz w:val="24"/>
          <w:szCs w:val="24"/>
        </w:rPr>
        <w:t>постпрандиального</w:t>
      </w:r>
      <w:proofErr w:type="spellEnd"/>
      <w:r w:rsidRPr="001F5B72">
        <w:rPr>
          <w:rFonts w:ascii="Fira Sans" w:hAnsi="Fira Sans" w:cs="Times New Roman"/>
          <w:color w:val="333333"/>
          <w:sz w:val="24"/>
          <w:szCs w:val="24"/>
        </w:rPr>
        <w:t>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является важным </w:t>
      </w:r>
      <w:proofErr w:type="spellStart"/>
      <w:r w:rsidRPr="001F5B72">
        <w:rPr>
          <w:rFonts w:ascii="Fira Sans" w:hAnsi="Fira Sans" w:cs="Times New Roman"/>
          <w:color w:val="333333"/>
          <w:sz w:val="24"/>
          <w:szCs w:val="24"/>
        </w:rPr>
        <w:t>предиктором</w:t>
      </w:r>
      <w:proofErr w:type="spellEnd"/>
      <w:r w:rsidRPr="001F5B72">
        <w:rPr>
          <w:rFonts w:ascii="Fira Sans" w:hAnsi="Fira Sans" w:cs="Times New Roman"/>
          <w:color w:val="333333"/>
          <w:sz w:val="24"/>
          <w:szCs w:val="24"/>
        </w:rPr>
        <w:t xml:space="preserve"> потери жира в организме, независимо от дозы физической нагрузки. Неясно, есть ли снижение уровня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xml:space="preserve"> они работают над уменьшением аппетитного влечения к потреблению пищи или воздействуют на центры вознаграждения в мозге, чтобы уменьшить ценность еды. В любом случае, подобно </w:t>
      </w:r>
      <w:proofErr w:type="spellStart"/>
      <w:r w:rsidRPr="001F5B72">
        <w:rPr>
          <w:rFonts w:ascii="Fira Sans" w:hAnsi="Fira Sans" w:cs="Times New Roman"/>
          <w:color w:val="333333"/>
          <w:sz w:val="24"/>
          <w:szCs w:val="24"/>
        </w:rPr>
        <w:t>лептину</w:t>
      </w:r>
      <w:proofErr w:type="spellEnd"/>
      <w:r w:rsidRPr="001F5B72">
        <w:rPr>
          <w:rFonts w:ascii="Fira Sans" w:hAnsi="Fira Sans" w:cs="Times New Roman"/>
          <w:color w:val="333333"/>
          <w:sz w:val="24"/>
          <w:szCs w:val="24"/>
        </w:rPr>
        <w:t xml:space="preserve">, фармакологические методы лечения, снижающие уровень </w:t>
      </w:r>
      <w:proofErr w:type="spellStart"/>
      <w:r w:rsidRPr="001F5B72">
        <w:rPr>
          <w:rFonts w:ascii="Fira Sans" w:hAnsi="Fira Sans" w:cs="Times New Roman"/>
          <w:color w:val="333333"/>
          <w:sz w:val="24"/>
          <w:szCs w:val="24"/>
        </w:rPr>
        <w:t>грелина</w:t>
      </w:r>
      <w:proofErr w:type="spellEnd"/>
      <w:r w:rsidRPr="001F5B72">
        <w:rPr>
          <w:rFonts w:ascii="Fira Sans" w:hAnsi="Fira Sans" w:cs="Times New Roman"/>
          <w:color w:val="333333"/>
          <w:sz w:val="24"/>
          <w:szCs w:val="24"/>
        </w:rPr>
        <w:t>, могут принести дополнительные преимущества в сочетании с физическими упражнениями и, таким образом, предложить область для будущих исследований.</w:t>
      </w:r>
    </w:p>
    <w:p w14:paraId="233F445A" w14:textId="77777777" w:rsidR="001F5B72" w:rsidRPr="001F5B72" w:rsidRDefault="001F5B72" w:rsidP="001F5B72">
      <w:pPr>
        <w:spacing w:before="100" w:beforeAutospacing="1" w:after="100" w:afterAutospacing="1"/>
        <w:divId w:val="489250077"/>
        <w:rPr>
          <w:rFonts w:ascii="Fira Sans" w:hAnsi="Fira Sans" w:cs="Times New Roman"/>
          <w:color w:val="333333"/>
          <w:sz w:val="24"/>
          <w:szCs w:val="24"/>
        </w:rPr>
      </w:pPr>
      <w:r w:rsidRPr="001F5B72">
        <w:rPr>
          <w:rFonts w:ascii="Fira Sans" w:hAnsi="Fira Sans" w:cs="Times New Roman"/>
          <w:color w:val="333333"/>
          <w:sz w:val="24"/>
          <w:szCs w:val="24"/>
        </w:rPr>
        <w:t>Исходя из отсутствия улучшений в нынешней эпидемии ожирения, очевидно, что необходимы более эффективные стратегии лечения потери веса. Физические упражнения обычно назначаются в качестве варианта лечения; однако многогранный, сложный характер физических упражнений требует тщательного назначения и учета всех взаимодействующих переменных, которые могут повлиять на реакцию потери веса. Текущие результаты дают некоторую ясность в отношении соответствующих переменных и закладывают основу для будущих исследований, которые могут дополнительно прояснить роль физических упражнений или повысить их полезность в лечении ожирения.</w:t>
      </w:r>
    </w:p>
    <w:p w14:paraId="4D2DF6D4" w14:textId="77777777" w:rsidR="001F5B72" w:rsidRPr="001F5B72" w:rsidRDefault="001F5B72" w:rsidP="001F5B72">
      <w:pPr>
        <w:spacing w:after="150"/>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Авторы хотели бы поблагодарить сотрудников Центра клинических и трансляционных наук Университета Кентукки (CCTS), в частности стационарный сестринский персонал, который проводил забор крови и обработку образцов. </w:t>
      </w:r>
      <w:r w:rsidRPr="001F5B72">
        <w:rPr>
          <w:rFonts w:ascii="Fira Sans" w:hAnsi="Fira Sans" w:cs="Times New Roman"/>
          <w:color w:val="333333"/>
          <w:sz w:val="24"/>
          <w:szCs w:val="24"/>
        </w:rPr>
        <w:lastRenderedPageBreak/>
        <w:t xml:space="preserve">Дополнительная благодарность выражается Лаборатории анализа </w:t>
      </w:r>
      <w:proofErr w:type="spellStart"/>
      <w:r w:rsidRPr="001F5B72">
        <w:rPr>
          <w:rFonts w:ascii="Fira Sans" w:hAnsi="Fira Sans" w:cs="Times New Roman"/>
          <w:color w:val="333333"/>
          <w:sz w:val="24"/>
          <w:szCs w:val="24"/>
        </w:rPr>
        <w:t>биомаркеров</w:t>
      </w:r>
      <w:proofErr w:type="spellEnd"/>
      <w:r w:rsidRPr="001F5B72">
        <w:rPr>
          <w:rFonts w:ascii="Fira Sans" w:hAnsi="Fira Sans" w:cs="Times New Roman"/>
          <w:color w:val="333333"/>
          <w:sz w:val="24"/>
          <w:szCs w:val="24"/>
        </w:rPr>
        <w:t xml:space="preserve"> CCTS под руководством доктора Джен </w:t>
      </w:r>
      <w:proofErr w:type="spellStart"/>
      <w:r w:rsidRPr="001F5B72">
        <w:rPr>
          <w:rFonts w:ascii="Fira Sans" w:hAnsi="Fira Sans" w:cs="Times New Roman"/>
          <w:color w:val="333333"/>
          <w:sz w:val="24"/>
          <w:szCs w:val="24"/>
        </w:rPr>
        <w:t>Мойлан</w:t>
      </w:r>
      <w:proofErr w:type="spellEnd"/>
      <w:r w:rsidRPr="001F5B72">
        <w:rPr>
          <w:rFonts w:ascii="Fira Sans" w:hAnsi="Fira Sans" w:cs="Times New Roman"/>
          <w:color w:val="333333"/>
          <w:sz w:val="24"/>
          <w:szCs w:val="24"/>
        </w:rPr>
        <w:t xml:space="preserve">, а также аспирантам и студентам, помогающим в обработке данных. Авторы также хотели бы поблагодарить участников за их время и усилия при выполнении вмешательства и готовность пройти оценку и соблюдать протокол исследования. Описанный проект был поддержан Национальным центром развития трансляционных наук NIH по </w:t>
      </w:r>
      <w:proofErr w:type="spellStart"/>
      <w:r w:rsidRPr="001F5B72">
        <w:rPr>
          <w:rFonts w:ascii="Fira Sans" w:hAnsi="Fira Sans" w:cs="Times New Roman"/>
          <w:color w:val="333333"/>
          <w:sz w:val="24"/>
          <w:szCs w:val="24"/>
        </w:rPr>
        <w:t>гранту</w:t>
      </w:r>
      <w:proofErr w:type="spellEnd"/>
      <w:r w:rsidRPr="001F5B72">
        <w:rPr>
          <w:rFonts w:ascii="Fira Sans" w:hAnsi="Fira Sans" w:cs="Times New Roman"/>
          <w:color w:val="333333"/>
          <w:sz w:val="24"/>
          <w:szCs w:val="24"/>
        </w:rPr>
        <w:t xml:space="preserve"> № </w:t>
      </w:r>
      <w:proofErr w:type="spellStart"/>
      <w:r w:rsidRPr="001F5B72">
        <w:rPr>
          <w:rFonts w:ascii="Fira Sans" w:hAnsi="Fira Sans" w:cs="Times New Roman"/>
          <w:color w:val="333333"/>
          <w:sz w:val="24"/>
          <w:szCs w:val="24"/>
        </w:rPr>
        <w:t>UL1TR001998</w:t>
      </w:r>
      <w:proofErr w:type="spellEnd"/>
      <w:r w:rsidRPr="001F5B72">
        <w:rPr>
          <w:rFonts w:ascii="Fira Sans" w:hAnsi="Fira Sans" w:cs="Times New Roman"/>
          <w:color w:val="333333"/>
          <w:sz w:val="24"/>
          <w:szCs w:val="24"/>
        </w:rPr>
        <w:t>. Содержание является исключительно ответственностью авторов и не обязательно отражает официальные взгляды NIH.</w:t>
      </w:r>
    </w:p>
    <w:p w14:paraId="7762FD73" w14:textId="77777777" w:rsidR="001F5B72" w:rsidRPr="001F5B72" w:rsidRDefault="001F5B72" w:rsidP="001F5B72">
      <w:pPr>
        <w:spacing w:after="150"/>
        <w:divId w:val="489250077"/>
        <w:rPr>
          <w:rFonts w:ascii="Fira Sans" w:hAnsi="Fira Sans" w:cs="Times New Roman"/>
          <w:color w:val="333333"/>
          <w:sz w:val="24"/>
          <w:szCs w:val="24"/>
        </w:rPr>
      </w:pPr>
      <w:r w:rsidRPr="001F5B72">
        <w:rPr>
          <w:rFonts w:ascii="Fira Sans" w:hAnsi="Fira Sans" w:cs="Times New Roman"/>
          <w:color w:val="333333"/>
          <w:sz w:val="24"/>
          <w:szCs w:val="24"/>
        </w:rPr>
        <w:t xml:space="preserve">Описанный проект был поддержан Национальным центром развития трансляционных наук NIH по </w:t>
      </w:r>
      <w:proofErr w:type="spellStart"/>
      <w:r w:rsidRPr="001F5B72">
        <w:rPr>
          <w:rFonts w:ascii="Fira Sans" w:hAnsi="Fira Sans" w:cs="Times New Roman"/>
          <w:color w:val="333333"/>
          <w:sz w:val="24"/>
          <w:szCs w:val="24"/>
        </w:rPr>
        <w:t>гранту</w:t>
      </w:r>
      <w:proofErr w:type="spellEnd"/>
      <w:r w:rsidRPr="001F5B72">
        <w:rPr>
          <w:rFonts w:ascii="Fira Sans" w:hAnsi="Fira Sans" w:cs="Times New Roman"/>
          <w:color w:val="333333"/>
          <w:sz w:val="24"/>
          <w:szCs w:val="24"/>
        </w:rPr>
        <w:t xml:space="preserve"> № </w:t>
      </w:r>
      <w:proofErr w:type="spellStart"/>
      <w:r w:rsidRPr="001F5B72">
        <w:rPr>
          <w:rFonts w:ascii="Fira Sans" w:hAnsi="Fira Sans" w:cs="Times New Roman"/>
          <w:color w:val="333333"/>
          <w:sz w:val="24"/>
          <w:szCs w:val="24"/>
        </w:rPr>
        <w:t>UL1TR001998</w:t>
      </w:r>
      <w:proofErr w:type="spellEnd"/>
      <w:r w:rsidRPr="001F5B72">
        <w:rPr>
          <w:rFonts w:ascii="Fira Sans" w:hAnsi="Fira Sans" w:cs="Times New Roman"/>
          <w:color w:val="333333"/>
          <w:sz w:val="24"/>
          <w:szCs w:val="24"/>
        </w:rPr>
        <w:t>. Содержание является исключительно ответственностью авторов и не обязательно отражает официальные взгляды NIH.</w:t>
      </w:r>
    </w:p>
    <w:p w14:paraId="2BA22E33" w14:textId="77777777" w:rsidR="001F5B72" w:rsidRPr="001F5B72" w:rsidRDefault="001F5B72" w:rsidP="001F5B72">
      <w:pPr>
        <w:spacing w:after="150"/>
        <w:divId w:val="489250077"/>
        <w:rPr>
          <w:rFonts w:ascii="Fira Sans" w:hAnsi="Fira Sans" w:cs="Times New Roman"/>
          <w:color w:val="333333"/>
          <w:sz w:val="24"/>
          <w:szCs w:val="24"/>
        </w:rPr>
      </w:pPr>
      <w:r w:rsidRPr="001F5B72">
        <w:rPr>
          <w:rFonts w:ascii="Fira Sans" w:hAnsi="Fira Sans" w:cs="Times New Roman"/>
          <w:color w:val="333333"/>
          <w:sz w:val="24"/>
          <w:szCs w:val="24"/>
        </w:rPr>
        <w:t>Авторы заявляют, что конфликта интересов нет. Результаты настоящего исследования не являются одобрением ACSM. Результаты представлены четко, честно и без фальсификации, фальсификации или ненадлежащего манипулирования данными.</w:t>
      </w:r>
    </w:p>
    <w:p w14:paraId="07D3131A" w14:textId="77777777" w:rsidR="005960E1" w:rsidRDefault="005960E1"/>
    <w:sectPr w:rsidR="005960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Fira Sans">
    <w:panose1 w:val="020B0503050000020004"/>
    <w:charset w:val="00"/>
    <w:family w:val="swiss"/>
    <w:pitch w:val="variable"/>
    <w:sig w:usb0="600002FF"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910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E1"/>
    <w:rsid w:val="001666EC"/>
    <w:rsid w:val="001F5B72"/>
    <w:rsid w:val="00596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BE70C0C"/>
  <w15:chartTrackingRefBased/>
  <w15:docId w15:val="{194ECF2C-7E20-504D-B7C2-11952F716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960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960E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5960E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5960E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60E1"/>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5960E1"/>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5960E1"/>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semiHidden/>
    <w:rsid w:val="005960E1"/>
    <w:rPr>
      <w:rFonts w:asciiTheme="majorHAnsi" w:eastAsiaTheme="majorEastAsia" w:hAnsiTheme="majorHAnsi" w:cstheme="majorBidi"/>
      <w:i/>
      <w:iCs/>
      <w:color w:val="2F5496" w:themeColor="accent1" w:themeShade="BF"/>
    </w:rPr>
  </w:style>
  <w:style w:type="paragraph" w:customStyle="1" w:styleId="msonormal0">
    <w:name w:val="msonormal"/>
    <w:basedOn w:val="a"/>
    <w:rsid w:val="001F5B72"/>
    <w:pPr>
      <w:spacing w:before="100" w:beforeAutospacing="1" w:after="100" w:afterAutospacing="1"/>
    </w:pPr>
    <w:rPr>
      <w:rFonts w:ascii="Times New Roman" w:hAnsi="Times New Roman" w:cs="Times New Roman"/>
      <w:sz w:val="24"/>
      <w:szCs w:val="24"/>
    </w:rPr>
  </w:style>
  <w:style w:type="paragraph" w:styleId="a3">
    <w:name w:val="Normal (Web)"/>
    <w:basedOn w:val="a"/>
    <w:uiPriority w:val="99"/>
    <w:semiHidden/>
    <w:unhideWhenUsed/>
    <w:rsid w:val="001F5B72"/>
    <w:pPr>
      <w:spacing w:before="100" w:beforeAutospacing="1" w:after="100" w:afterAutospacing="1"/>
    </w:pPr>
    <w:rPr>
      <w:rFonts w:ascii="Times New Roman" w:hAnsi="Times New Roman" w:cs="Times New Roman"/>
      <w:sz w:val="24"/>
      <w:szCs w:val="24"/>
    </w:rPr>
  </w:style>
  <w:style w:type="character" w:styleId="a4">
    <w:name w:val="Hyperlink"/>
    <w:basedOn w:val="a0"/>
    <w:uiPriority w:val="99"/>
    <w:semiHidden/>
    <w:unhideWhenUsed/>
    <w:rsid w:val="001F5B72"/>
    <w:rPr>
      <w:color w:val="0000FF"/>
      <w:u w:val="single"/>
    </w:rPr>
  </w:style>
  <w:style w:type="character" w:styleId="a5">
    <w:name w:val="FollowedHyperlink"/>
    <w:basedOn w:val="a0"/>
    <w:uiPriority w:val="99"/>
    <w:semiHidden/>
    <w:unhideWhenUsed/>
    <w:rsid w:val="001F5B72"/>
    <w:rPr>
      <w:color w:val="800080"/>
      <w:u w:val="single"/>
    </w:rPr>
  </w:style>
  <w:style w:type="character" w:customStyle="1" w:styleId="apple-converted-space">
    <w:name w:val="apple-converted-space"/>
    <w:basedOn w:val="a0"/>
    <w:rsid w:val="001F5B72"/>
  </w:style>
  <w:style w:type="paragraph" w:customStyle="1" w:styleId="ejp-article-indicatorslist-item">
    <w:name w:val="ejp-article-indicators__list-item"/>
    <w:basedOn w:val="a"/>
    <w:rsid w:val="001F5B72"/>
    <w:pPr>
      <w:spacing w:before="100" w:beforeAutospacing="1" w:after="100" w:afterAutospacing="1"/>
    </w:pPr>
    <w:rPr>
      <w:rFonts w:ascii="Times New Roman" w:hAnsi="Times New Roman" w:cs="Times New Roman"/>
      <w:sz w:val="24"/>
      <w:szCs w:val="24"/>
    </w:rPr>
  </w:style>
  <w:style w:type="character" w:customStyle="1" w:styleId="ejp-article-indicatorstext">
    <w:name w:val="ejp-article-indicators__text"/>
    <w:basedOn w:val="a0"/>
    <w:rsid w:val="001F5B72"/>
  </w:style>
  <w:style w:type="character" w:customStyle="1" w:styleId="ej-keyword">
    <w:name w:val="ej-keyword"/>
    <w:basedOn w:val="a0"/>
    <w:rsid w:val="001F5B72"/>
  </w:style>
  <w:style w:type="character" w:styleId="a6">
    <w:name w:val="Emphasis"/>
    <w:basedOn w:val="a0"/>
    <w:uiPriority w:val="20"/>
    <w:qFormat/>
    <w:rsid w:val="001F5B72"/>
    <w:rPr>
      <w:i/>
      <w:iCs/>
    </w:rPr>
  </w:style>
  <w:style w:type="character" w:styleId="a7">
    <w:name w:val="Strong"/>
    <w:basedOn w:val="a0"/>
    <w:uiPriority w:val="22"/>
    <w:qFormat/>
    <w:rsid w:val="001F5B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90493">
      <w:marLeft w:val="0"/>
      <w:marRight w:val="0"/>
      <w:marTop w:val="0"/>
      <w:marBottom w:val="0"/>
      <w:divBdr>
        <w:top w:val="none" w:sz="0" w:space="0" w:color="auto"/>
        <w:left w:val="none" w:sz="0" w:space="0" w:color="auto"/>
        <w:bottom w:val="none" w:sz="0" w:space="0" w:color="auto"/>
        <w:right w:val="none" w:sz="0" w:space="0" w:color="auto"/>
      </w:divBdr>
      <w:divsChild>
        <w:div w:id="21170877">
          <w:marLeft w:val="0"/>
          <w:marRight w:val="0"/>
          <w:marTop w:val="0"/>
          <w:marBottom w:val="0"/>
          <w:divBdr>
            <w:top w:val="none" w:sz="0" w:space="0" w:color="auto"/>
            <w:left w:val="none" w:sz="0" w:space="0" w:color="auto"/>
            <w:bottom w:val="none" w:sz="0" w:space="0" w:color="auto"/>
            <w:right w:val="none" w:sz="0" w:space="0" w:color="auto"/>
          </w:divBdr>
        </w:div>
      </w:divsChild>
    </w:div>
    <w:div w:id="333534301">
      <w:marLeft w:val="0"/>
      <w:marRight w:val="0"/>
      <w:marTop w:val="0"/>
      <w:marBottom w:val="0"/>
      <w:divBdr>
        <w:top w:val="none" w:sz="0" w:space="0" w:color="auto"/>
        <w:left w:val="none" w:sz="0" w:space="0" w:color="auto"/>
        <w:bottom w:val="none" w:sz="0" w:space="0" w:color="auto"/>
        <w:right w:val="none" w:sz="0" w:space="0" w:color="auto"/>
      </w:divBdr>
    </w:div>
    <w:div w:id="489250077">
      <w:marLeft w:val="0"/>
      <w:marRight w:val="0"/>
      <w:marTop w:val="0"/>
      <w:marBottom w:val="0"/>
      <w:divBdr>
        <w:top w:val="none" w:sz="0" w:space="0" w:color="auto"/>
        <w:left w:val="none" w:sz="0" w:space="0" w:color="auto"/>
        <w:bottom w:val="none" w:sz="0" w:space="0" w:color="auto"/>
        <w:right w:val="none" w:sz="0" w:space="0" w:color="auto"/>
      </w:divBdr>
      <w:divsChild>
        <w:div w:id="7800209">
          <w:marLeft w:val="0"/>
          <w:marRight w:val="0"/>
          <w:marTop w:val="0"/>
          <w:marBottom w:val="0"/>
          <w:divBdr>
            <w:top w:val="none" w:sz="0" w:space="0" w:color="auto"/>
            <w:left w:val="none" w:sz="0" w:space="0" w:color="auto"/>
            <w:bottom w:val="none" w:sz="0" w:space="0" w:color="auto"/>
            <w:right w:val="none" w:sz="0" w:space="0" w:color="auto"/>
          </w:divBdr>
          <w:divsChild>
            <w:div w:id="524753765">
              <w:marLeft w:val="0"/>
              <w:marRight w:val="0"/>
              <w:marTop w:val="0"/>
              <w:marBottom w:val="0"/>
              <w:divBdr>
                <w:top w:val="none" w:sz="0" w:space="0" w:color="auto"/>
                <w:left w:val="none" w:sz="0" w:space="0" w:color="auto"/>
                <w:bottom w:val="none" w:sz="0" w:space="0" w:color="auto"/>
                <w:right w:val="none" w:sz="0" w:space="0" w:color="auto"/>
              </w:divBdr>
              <w:divsChild>
                <w:div w:id="1870213644">
                  <w:marLeft w:val="0"/>
                  <w:marRight w:val="0"/>
                  <w:marTop w:val="0"/>
                  <w:marBottom w:val="0"/>
                  <w:divBdr>
                    <w:top w:val="none" w:sz="0" w:space="0" w:color="auto"/>
                    <w:left w:val="none" w:sz="0" w:space="0" w:color="auto"/>
                    <w:bottom w:val="none" w:sz="0" w:space="0" w:color="auto"/>
                    <w:right w:val="none" w:sz="0" w:space="0" w:color="auto"/>
                  </w:divBdr>
                  <w:divsChild>
                    <w:div w:id="1320617544">
                      <w:marLeft w:val="0"/>
                      <w:marRight w:val="0"/>
                      <w:marTop w:val="0"/>
                      <w:marBottom w:val="0"/>
                      <w:divBdr>
                        <w:top w:val="single" w:sz="12" w:space="0" w:color="B5B5B5"/>
                        <w:left w:val="none" w:sz="0" w:space="0" w:color="auto"/>
                        <w:bottom w:val="none" w:sz="0" w:space="0" w:color="auto"/>
                        <w:right w:val="none" w:sz="0" w:space="0" w:color="auto"/>
                      </w:divBdr>
                      <w:divsChild>
                        <w:div w:id="626815269">
                          <w:marLeft w:val="0"/>
                          <w:marRight w:val="0"/>
                          <w:marTop w:val="0"/>
                          <w:marBottom w:val="0"/>
                          <w:divBdr>
                            <w:top w:val="none" w:sz="0" w:space="0" w:color="auto"/>
                            <w:left w:val="none" w:sz="0" w:space="0" w:color="auto"/>
                            <w:bottom w:val="none" w:sz="0" w:space="0" w:color="auto"/>
                            <w:right w:val="none" w:sz="0" w:space="0" w:color="auto"/>
                          </w:divBdr>
                          <w:divsChild>
                            <w:div w:id="1859192574">
                              <w:marLeft w:val="0"/>
                              <w:marRight w:val="0"/>
                              <w:marTop w:val="0"/>
                              <w:marBottom w:val="0"/>
                              <w:divBdr>
                                <w:top w:val="none" w:sz="0" w:space="0" w:color="auto"/>
                                <w:left w:val="none" w:sz="0" w:space="0" w:color="auto"/>
                                <w:bottom w:val="none" w:sz="0" w:space="0" w:color="auto"/>
                                <w:right w:val="none" w:sz="0" w:space="0" w:color="auto"/>
                              </w:divBdr>
                            </w:div>
                            <w:div w:id="1382435531">
                              <w:marLeft w:val="0"/>
                              <w:marRight w:val="0"/>
                              <w:marTop w:val="0"/>
                              <w:marBottom w:val="0"/>
                              <w:divBdr>
                                <w:top w:val="none" w:sz="0" w:space="0" w:color="auto"/>
                                <w:left w:val="none" w:sz="0" w:space="0" w:color="auto"/>
                                <w:bottom w:val="none" w:sz="0" w:space="0" w:color="auto"/>
                                <w:right w:val="none" w:sz="0" w:space="0" w:color="auto"/>
                              </w:divBdr>
                            </w:div>
                            <w:div w:id="2087533504">
                              <w:marLeft w:val="0"/>
                              <w:marRight w:val="0"/>
                              <w:marTop w:val="0"/>
                              <w:marBottom w:val="0"/>
                              <w:divBdr>
                                <w:top w:val="none" w:sz="0" w:space="0" w:color="auto"/>
                                <w:left w:val="none" w:sz="0" w:space="0" w:color="auto"/>
                                <w:bottom w:val="none" w:sz="0" w:space="0" w:color="auto"/>
                                <w:right w:val="none" w:sz="0" w:space="0" w:color="auto"/>
                              </w:divBdr>
                            </w:div>
                            <w:div w:id="1594513934">
                              <w:marLeft w:val="0"/>
                              <w:marRight w:val="0"/>
                              <w:marTop w:val="0"/>
                              <w:marBottom w:val="0"/>
                              <w:divBdr>
                                <w:top w:val="none" w:sz="0" w:space="0" w:color="auto"/>
                                <w:left w:val="none" w:sz="0" w:space="0" w:color="auto"/>
                                <w:bottom w:val="none" w:sz="0" w:space="0" w:color="auto"/>
                                <w:right w:val="none" w:sz="0" w:space="0" w:color="auto"/>
                              </w:divBdr>
                            </w:div>
                            <w:div w:id="189950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791090">
          <w:marLeft w:val="0"/>
          <w:marRight w:val="0"/>
          <w:marTop w:val="0"/>
          <w:marBottom w:val="0"/>
          <w:divBdr>
            <w:top w:val="none" w:sz="0" w:space="0" w:color="auto"/>
            <w:left w:val="none" w:sz="0" w:space="0" w:color="auto"/>
            <w:bottom w:val="none" w:sz="0" w:space="0" w:color="auto"/>
            <w:right w:val="none" w:sz="0" w:space="0" w:color="auto"/>
          </w:divBdr>
          <w:divsChild>
            <w:div w:id="493879821">
              <w:marLeft w:val="0"/>
              <w:marRight w:val="0"/>
              <w:marTop w:val="0"/>
              <w:marBottom w:val="0"/>
              <w:divBdr>
                <w:top w:val="none" w:sz="0" w:space="0" w:color="auto"/>
                <w:left w:val="none" w:sz="0" w:space="0" w:color="auto"/>
                <w:bottom w:val="none" w:sz="0" w:space="0" w:color="auto"/>
                <w:right w:val="none" w:sz="0" w:space="0" w:color="auto"/>
              </w:divBdr>
              <w:divsChild>
                <w:div w:id="1704289041">
                  <w:marLeft w:val="0"/>
                  <w:marRight w:val="0"/>
                  <w:marTop w:val="0"/>
                  <w:marBottom w:val="0"/>
                  <w:divBdr>
                    <w:top w:val="none" w:sz="0" w:space="0" w:color="auto"/>
                    <w:left w:val="none" w:sz="0" w:space="0" w:color="auto"/>
                    <w:bottom w:val="none" w:sz="0" w:space="0" w:color="auto"/>
                    <w:right w:val="none" w:sz="0" w:space="0" w:color="auto"/>
                  </w:divBdr>
                  <w:divsChild>
                    <w:div w:id="2134861934">
                      <w:marLeft w:val="0"/>
                      <w:marRight w:val="0"/>
                      <w:marTop w:val="0"/>
                      <w:marBottom w:val="0"/>
                      <w:divBdr>
                        <w:top w:val="single" w:sz="12" w:space="0" w:color="B5B5B5"/>
                        <w:left w:val="none" w:sz="0" w:space="0" w:color="auto"/>
                        <w:bottom w:val="none" w:sz="0" w:space="0" w:color="auto"/>
                        <w:right w:val="none" w:sz="0" w:space="0" w:color="auto"/>
                      </w:divBdr>
                      <w:divsChild>
                        <w:div w:id="1807821196">
                          <w:marLeft w:val="0"/>
                          <w:marRight w:val="0"/>
                          <w:marTop w:val="0"/>
                          <w:marBottom w:val="0"/>
                          <w:divBdr>
                            <w:top w:val="none" w:sz="0" w:space="0" w:color="auto"/>
                            <w:left w:val="none" w:sz="0" w:space="0" w:color="auto"/>
                            <w:bottom w:val="none" w:sz="0" w:space="0" w:color="auto"/>
                            <w:right w:val="none" w:sz="0" w:space="0" w:color="auto"/>
                          </w:divBdr>
                          <w:divsChild>
                            <w:div w:id="1633706234">
                              <w:marLeft w:val="0"/>
                              <w:marRight w:val="0"/>
                              <w:marTop w:val="0"/>
                              <w:marBottom w:val="0"/>
                              <w:divBdr>
                                <w:top w:val="none" w:sz="0" w:space="0" w:color="auto"/>
                                <w:left w:val="none" w:sz="0" w:space="0" w:color="auto"/>
                                <w:bottom w:val="none" w:sz="0" w:space="0" w:color="auto"/>
                                <w:right w:val="none" w:sz="0" w:space="0" w:color="auto"/>
                              </w:divBdr>
                            </w:div>
                            <w:div w:id="1873154845">
                              <w:marLeft w:val="0"/>
                              <w:marRight w:val="0"/>
                              <w:marTop w:val="0"/>
                              <w:marBottom w:val="0"/>
                              <w:divBdr>
                                <w:top w:val="none" w:sz="0" w:space="0" w:color="auto"/>
                                <w:left w:val="none" w:sz="0" w:space="0" w:color="auto"/>
                                <w:bottom w:val="none" w:sz="0" w:space="0" w:color="auto"/>
                                <w:right w:val="none" w:sz="0" w:space="0" w:color="auto"/>
                              </w:divBdr>
                            </w:div>
                            <w:div w:id="1027946099">
                              <w:marLeft w:val="0"/>
                              <w:marRight w:val="0"/>
                              <w:marTop w:val="0"/>
                              <w:marBottom w:val="0"/>
                              <w:divBdr>
                                <w:top w:val="none" w:sz="0" w:space="0" w:color="auto"/>
                                <w:left w:val="none" w:sz="0" w:space="0" w:color="auto"/>
                                <w:bottom w:val="none" w:sz="0" w:space="0" w:color="auto"/>
                                <w:right w:val="none" w:sz="0" w:space="0" w:color="auto"/>
                              </w:divBdr>
                            </w:div>
                            <w:div w:id="2106726185">
                              <w:marLeft w:val="0"/>
                              <w:marRight w:val="0"/>
                              <w:marTop w:val="0"/>
                              <w:marBottom w:val="0"/>
                              <w:divBdr>
                                <w:top w:val="none" w:sz="0" w:space="0" w:color="auto"/>
                                <w:left w:val="none" w:sz="0" w:space="0" w:color="auto"/>
                                <w:bottom w:val="none" w:sz="0" w:space="0" w:color="auto"/>
                                <w:right w:val="none" w:sz="0" w:space="0" w:color="auto"/>
                              </w:divBdr>
                            </w:div>
                            <w:div w:id="183515653">
                              <w:marLeft w:val="0"/>
                              <w:marRight w:val="0"/>
                              <w:marTop w:val="0"/>
                              <w:marBottom w:val="0"/>
                              <w:divBdr>
                                <w:top w:val="none" w:sz="0" w:space="0" w:color="auto"/>
                                <w:left w:val="none" w:sz="0" w:space="0" w:color="auto"/>
                                <w:bottom w:val="none" w:sz="0" w:space="0" w:color="auto"/>
                                <w:right w:val="none" w:sz="0" w:space="0" w:color="auto"/>
                              </w:divBdr>
                            </w:div>
                            <w:div w:id="1814562643">
                              <w:marLeft w:val="0"/>
                              <w:marRight w:val="0"/>
                              <w:marTop w:val="0"/>
                              <w:marBottom w:val="0"/>
                              <w:divBdr>
                                <w:top w:val="none" w:sz="0" w:space="0" w:color="auto"/>
                                <w:left w:val="none" w:sz="0" w:space="0" w:color="auto"/>
                                <w:bottom w:val="none" w:sz="0" w:space="0" w:color="auto"/>
                                <w:right w:val="none" w:sz="0" w:space="0" w:color="auto"/>
                              </w:divBdr>
                            </w:div>
                            <w:div w:id="215514911">
                              <w:marLeft w:val="0"/>
                              <w:marRight w:val="0"/>
                              <w:marTop w:val="0"/>
                              <w:marBottom w:val="0"/>
                              <w:divBdr>
                                <w:top w:val="none" w:sz="0" w:space="0" w:color="auto"/>
                                <w:left w:val="none" w:sz="0" w:space="0" w:color="auto"/>
                                <w:bottom w:val="none" w:sz="0" w:space="0" w:color="auto"/>
                                <w:right w:val="none" w:sz="0" w:space="0" w:color="auto"/>
                              </w:divBdr>
                            </w:div>
                            <w:div w:id="1811552039">
                              <w:marLeft w:val="0"/>
                              <w:marRight w:val="0"/>
                              <w:marTop w:val="0"/>
                              <w:marBottom w:val="0"/>
                              <w:divBdr>
                                <w:top w:val="none" w:sz="0" w:space="0" w:color="auto"/>
                                <w:left w:val="none" w:sz="0" w:space="0" w:color="auto"/>
                                <w:bottom w:val="none" w:sz="0" w:space="0" w:color="auto"/>
                                <w:right w:val="none" w:sz="0" w:space="0" w:color="auto"/>
                              </w:divBdr>
                            </w:div>
                            <w:div w:id="915362820">
                              <w:marLeft w:val="0"/>
                              <w:marRight w:val="0"/>
                              <w:marTop w:val="0"/>
                              <w:marBottom w:val="0"/>
                              <w:divBdr>
                                <w:top w:val="none" w:sz="0" w:space="0" w:color="auto"/>
                                <w:left w:val="none" w:sz="0" w:space="0" w:color="auto"/>
                                <w:bottom w:val="none" w:sz="0" w:space="0" w:color="auto"/>
                                <w:right w:val="none" w:sz="0" w:space="0" w:color="auto"/>
                              </w:divBdr>
                            </w:div>
                            <w:div w:id="749236282">
                              <w:marLeft w:val="0"/>
                              <w:marRight w:val="0"/>
                              <w:marTop w:val="0"/>
                              <w:marBottom w:val="0"/>
                              <w:divBdr>
                                <w:top w:val="none" w:sz="0" w:space="0" w:color="auto"/>
                                <w:left w:val="none" w:sz="0" w:space="0" w:color="auto"/>
                                <w:bottom w:val="none" w:sz="0" w:space="0" w:color="auto"/>
                                <w:right w:val="none" w:sz="0" w:space="0" w:color="auto"/>
                              </w:divBdr>
                            </w:div>
                            <w:div w:id="2127768462">
                              <w:marLeft w:val="0"/>
                              <w:marRight w:val="0"/>
                              <w:marTop w:val="0"/>
                              <w:marBottom w:val="0"/>
                              <w:divBdr>
                                <w:top w:val="none" w:sz="0" w:space="0" w:color="auto"/>
                                <w:left w:val="none" w:sz="0" w:space="0" w:color="auto"/>
                                <w:bottom w:val="none" w:sz="0" w:space="0" w:color="auto"/>
                                <w:right w:val="none" w:sz="0" w:space="0" w:color="auto"/>
                              </w:divBdr>
                            </w:div>
                            <w:div w:id="1854103725">
                              <w:marLeft w:val="0"/>
                              <w:marRight w:val="0"/>
                              <w:marTop w:val="0"/>
                              <w:marBottom w:val="0"/>
                              <w:divBdr>
                                <w:top w:val="none" w:sz="0" w:space="0" w:color="auto"/>
                                <w:left w:val="none" w:sz="0" w:space="0" w:color="auto"/>
                                <w:bottom w:val="none" w:sz="0" w:space="0" w:color="auto"/>
                                <w:right w:val="none" w:sz="0" w:space="0" w:color="auto"/>
                              </w:divBdr>
                            </w:div>
                            <w:div w:id="1913464037">
                              <w:marLeft w:val="0"/>
                              <w:marRight w:val="0"/>
                              <w:marTop w:val="0"/>
                              <w:marBottom w:val="0"/>
                              <w:divBdr>
                                <w:top w:val="none" w:sz="0" w:space="0" w:color="auto"/>
                                <w:left w:val="none" w:sz="0" w:space="0" w:color="auto"/>
                                <w:bottom w:val="none" w:sz="0" w:space="0" w:color="auto"/>
                                <w:right w:val="none" w:sz="0" w:space="0" w:color="auto"/>
                              </w:divBdr>
                            </w:div>
                            <w:div w:id="1971939041">
                              <w:marLeft w:val="0"/>
                              <w:marRight w:val="0"/>
                              <w:marTop w:val="0"/>
                              <w:marBottom w:val="0"/>
                              <w:divBdr>
                                <w:top w:val="none" w:sz="0" w:space="0" w:color="auto"/>
                                <w:left w:val="none" w:sz="0" w:space="0" w:color="auto"/>
                                <w:bottom w:val="none" w:sz="0" w:space="0" w:color="auto"/>
                                <w:right w:val="none" w:sz="0" w:space="0" w:color="auto"/>
                              </w:divBdr>
                            </w:div>
                            <w:div w:id="1655334926">
                              <w:marLeft w:val="0"/>
                              <w:marRight w:val="0"/>
                              <w:marTop w:val="0"/>
                              <w:marBottom w:val="0"/>
                              <w:divBdr>
                                <w:top w:val="none" w:sz="0" w:space="0" w:color="auto"/>
                                <w:left w:val="none" w:sz="0" w:space="0" w:color="auto"/>
                                <w:bottom w:val="none" w:sz="0" w:space="0" w:color="auto"/>
                                <w:right w:val="none" w:sz="0" w:space="0" w:color="auto"/>
                              </w:divBdr>
                            </w:div>
                            <w:div w:id="295261373">
                              <w:marLeft w:val="0"/>
                              <w:marRight w:val="0"/>
                              <w:marTop w:val="0"/>
                              <w:marBottom w:val="0"/>
                              <w:divBdr>
                                <w:top w:val="none" w:sz="0" w:space="0" w:color="auto"/>
                                <w:left w:val="none" w:sz="0" w:space="0" w:color="auto"/>
                                <w:bottom w:val="none" w:sz="0" w:space="0" w:color="auto"/>
                                <w:right w:val="none" w:sz="0" w:space="0" w:color="auto"/>
                              </w:divBdr>
                            </w:div>
                            <w:div w:id="2129811075">
                              <w:marLeft w:val="0"/>
                              <w:marRight w:val="0"/>
                              <w:marTop w:val="0"/>
                              <w:marBottom w:val="0"/>
                              <w:divBdr>
                                <w:top w:val="none" w:sz="0" w:space="0" w:color="auto"/>
                                <w:left w:val="none" w:sz="0" w:space="0" w:color="auto"/>
                                <w:bottom w:val="none" w:sz="0" w:space="0" w:color="auto"/>
                                <w:right w:val="none" w:sz="0" w:space="0" w:color="auto"/>
                              </w:divBdr>
                            </w:div>
                            <w:div w:id="46227897">
                              <w:marLeft w:val="0"/>
                              <w:marRight w:val="0"/>
                              <w:marTop w:val="0"/>
                              <w:marBottom w:val="0"/>
                              <w:divBdr>
                                <w:top w:val="none" w:sz="0" w:space="0" w:color="auto"/>
                                <w:left w:val="none" w:sz="0" w:space="0" w:color="auto"/>
                                <w:bottom w:val="none" w:sz="0" w:space="0" w:color="auto"/>
                                <w:right w:val="none" w:sz="0" w:space="0" w:color="auto"/>
                              </w:divBdr>
                            </w:div>
                            <w:div w:id="454102586">
                              <w:marLeft w:val="0"/>
                              <w:marRight w:val="0"/>
                              <w:marTop w:val="0"/>
                              <w:marBottom w:val="0"/>
                              <w:divBdr>
                                <w:top w:val="none" w:sz="0" w:space="0" w:color="auto"/>
                                <w:left w:val="none" w:sz="0" w:space="0" w:color="auto"/>
                                <w:bottom w:val="none" w:sz="0" w:space="0" w:color="auto"/>
                                <w:right w:val="none" w:sz="0" w:space="0" w:color="auto"/>
                              </w:divBdr>
                            </w:div>
                            <w:div w:id="125921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317644">
          <w:marLeft w:val="0"/>
          <w:marRight w:val="0"/>
          <w:marTop w:val="0"/>
          <w:marBottom w:val="0"/>
          <w:divBdr>
            <w:top w:val="none" w:sz="0" w:space="0" w:color="auto"/>
            <w:left w:val="none" w:sz="0" w:space="0" w:color="auto"/>
            <w:bottom w:val="none" w:sz="0" w:space="0" w:color="auto"/>
            <w:right w:val="none" w:sz="0" w:space="0" w:color="auto"/>
          </w:divBdr>
        </w:div>
        <w:div w:id="1727753121">
          <w:marLeft w:val="0"/>
          <w:marRight w:val="0"/>
          <w:marTop w:val="0"/>
          <w:marBottom w:val="0"/>
          <w:divBdr>
            <w:top w:val="none" w:sz="0" w:space="0" w:color="auto"/>
            <w:left w:val="none" w:sz="0" w:space="0" w:color="auto"/>
            <w:bottom w:val="none" w:sz="0" w:space="0" w:color="auto"/>
            <w:right w:val="none" w:sz="0" w:space="0" w:color="auto"/>
          </w:divBdr>
          <w:divsChild>
            <w:div w:id="1396854312">
              <w:marLeft w:val="0"/>
              <w:marRight w:val="0"/>
              <w:marTop w:val="0"/>
              <w:marBottom w:val="0"/>
              <w:divBdr>
                <w:top w:val="none" w:sz="0" w:space="0" w:color="auto"/>
                <w:left w:val="none" w:sz="0" w:space="0" w:color="auto"/>
                <w:bottom w:val="none" w:sz="0" w:space="0" w:color="auto"/>
                <w:right w:val="none" w:sz="0" w:space="0" w:color="auto"/>
              </w:divBdr>
              <w:divsChild>
                <w:div w:id="1437215462">
                  <w:marLeft w:val="0"/>
                  <w:marRight w:val="0"/>
                  <w:marTop w:val="0"/>
                  <w:marBottom w:val="0"/>
                  <w:divBdr>
                    <w:top w:val="none" w:sz="0" w:space="0" w:color="auto"/>
                    <w:left w:val="none" w:sz="0" w:space="0" w:color="auto"/>
                    <w:bottom w:val="none" w:sz="0" w:space="0" w:color="auto"/>
                    <w:right w:val="none" w:sz="0" w:space="0" w:color="auto"/>
                  </w:divBdr>
                  <w:divsChild>
                    <w:div w:id="165243016">
                      <w:marLeft w:val="0"/>
                      <w:marRight w:val="0"/>
                      <w:marTop w:val="0"/>
                      <w:marBottom w:val="0"/>
                      <w:divBdr>
                        <w:top w:val="single" w:sz="12" w:space="0" w:color="B5B5B5"/>
                        <w:left w:val="none" w:sz="0" w:space="0" w:color="auto"/>
                        <w:bottom w:val="none" w:sz="0" w:space="0" w:color="auto"/>
                        <w:right w:val="none" w:sz="0" w:space="0" w:color="auto"/>
                      </w:divBdr>
                      <w:divsChild>
                        <w:div w:id="2028939981">
                          <w:marLeft w:val="0"/>
                          <w:marRight w:val="0"/>
                          <w:marTop w:val="0"/>
                          <w:marBottom w:val="0"/>
                          <w:divBdr>
                            <w:top w:val="none" w:sz="0" w:space="0" w:color="auto"/>
                            <w:left w:val="none" w:sz="0" w:space="0" w:color="auto"/>
                            <w:bottom w:val="none" w:sz="0" w:space="0" w:color="auto"/>
                            <w:right w:val="none" w:sz="0" w:space="0" w:color="auto"/>
                          </w:divBdr>
                          <w:divsChild>
                            <w:div w:id="366950847">
                              <w:marLeft w:val="0"/>
                              <w:marRight w:val="0"/>
                              <w:marTop w:val="0"/>
                              <w:marBottom w:val="0"/>
                              <w:divBdr>
                                <w:top w:val="none" w:sz="0" w:space="0" w:color="auto"/>
                                <w:left w:val="none" w:sz="0" w:space="0" w:color="auto"/>
                                <w:bottom w:val="none" w:sz="0" w:space="0" w:color="auto"/>
                                <w:right w:val="none" w:sz="0" w:space="0" w:color="auto"/>
                              </w:divBdr>
                            </w:div>
                            <w:div w:id="1627154413">
                              <w:marLeft w:val="0"/>
                              <w:marRight w:val="0"/>
                              <w:marTop w:val="0"/>
                              <w:marBottom w:val="0"/>
                              <w:divBdr>
                                <w:top w:val="none" w:sz="0" w:space="0" w:color="auto"/>
                                <w:left w:val="none" w:sz="0" w:space="0" w:color="auto"/>
                                <w:bottom w:val="none" w:sz="0" w:space="0" w:color="auto"/>
                                <w:right w:val="none" w:sz="0" w:space="0" w:color="auto"/>
                              </w:divBdr>
                            </w:div>
                            <w:div w:id="69219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291183">
          <w:marLeft w:val="0"/>
          <w:marRight w:val="0"/>
          <w:marTop w:val="0"/>
          <w:marBottom w:val="0"/>
          <w:divBdr>
            <w:top w:val="none" w:sz="0" w:space="0" w:color="auto"/>
            <w:left w:val="none" w:sz="0" w:space="0" w:color="auto"/>
            <w:bottom w:val="none" w:sz="0" w:space="0" w:color="auto"/>
            <w:right w:val="none" w:sz="0" w:space="0" w:color="auto"/>
          </w:divBdr>
          <w:divsChild>
            <w:div w:id="714087412">
              <w:marLeft w:val="0"/>
              <w:marRight w:val="0"/>
              <w:marTop w:val="0"/>
              <w:marBottom w:val="0"/>
              <w:divBdr>
                <w:top w:val="none" w:sz="0" w:space="0" w:color="auto"/>
                <w:left w:val="none" w:sz="0" w:space="0" w:color="auto"/>
                <w:bottom w:val="none" w:sz="0" w:space="0" w:color="auto"/>
                <w:right w:val="none" w:sz="0" w:space="0" w:color="auto"/>
              </w:divBdr>
              <w:divsChild>
                <w:div w:id="1613629818">
                  <w:marLeft w:val="0"/>
                  <w:marRight w:val="0"/>
                  <w:marTop w:val="0"/>
                  <w:marBottom w:val="0"/>
                  <w:divBdr>
                    <w:top w:val="none" w:sz="0" w:space="0" w:color="auto"/>
                    <w:left w:val="none" w:sz="0" w:space="0" w:color="auto"/>
                    <w:bottom w:val="none" w:sz="0" w:space="0" w:color="auto"/>
                    <w:right w:val="none" w:sz="0" w:space="0" w:color="auto"/>
                  </w:divBdr>
                  <w:divsChild>
                    <w:div w:id="304745462">
                      <w:marLeft w:val="0"/>
                      <w:marRight w:val="0"/>
                      <w:marTop w:val="0"/>
                      <w:marBottom w:val="0"/>
                      <w:divBdr>
                        <w:top w:val="single" w:sz="12" w:space="0" w:color="B5B5B5"/>
                        <w:left w:val="none" w:sz="0" w:space="0" w:color="auto"/>
                        <w:bottom w:val="none" w:sz="0" w:space="0" w:color="auto"/>
                        <w:right w:val="none" w:sz="0" w:space="0" w:color="auto"/>
                      </w:divBdr>
                      <w:divsChild>
                        <w:div w:id="667442990">
                          <w:marLeft w:val="0"/>
                          <w:marRight w:val="0"/>
                          <w:marTop w:val="0"/>
                          <w:marBottom w:val="0"/>
                          <w:divBdr>
                            <w:top w:val="none" w:sz="0" w:space="0" w:color="auto"/>
                            <w:left w:val="none" w:sz="0" w:space="0" w:color="auto"/>
                            <w:bottom w:val="none" w:sz="0" w:space="0" w:color="auto"/>
                            <w:right w:val="none" w:sz="0" w:space="0" w:color="auto"/>
                          </w:divBdr>
                          <w:divsChild>
                            <w:div w:id="450707505">
                              <w:marLeft w:val="0"/>
                              <w:marRight w:val="0"/>
                              <w:marTop w:val="0"/>
                              <w:marBottom w:val="0"/>
                              <w:divBdr>
                                <w:top w:val="none" w:sz="0" w:space="0" w:color="auto"/>
                                <w:left w:val="none" w:sz="0" w:space="0" w:color="auto"/>
                                <w:bottom w:val="none" w:sz="0" w:space="0" w:color="auto"/>
                                <w:right w:val="none" w:sz="0" w:space="0" w:color="auto"/>
                              </w:divBdr>
                            </w:div>
                            <w:div w:id="589850570">
                              <w:marLeft w:val="0"/>
                              <w:marRight w:val="0"/>
                              <w:marTop w:val="0"/>
                              <w:marBottom w:val="0"/>
                              <w:divBdr>
                                <w:top w:val="none" w:sz="0" w:space="0" w:color="auto"/>
                                <w:left w:val="none" w:sz="0" w:space="0" w:color="auto"/>
                                <w:bottom w:val="none" w:sz="0" w:space="0" w:color="auto"/>
                                <w:right w:val="none" w:sz="0" w:space="0" w:color="auto"/>
                              </w:divBdr>
                            </w:div>
                            <w:div w:id="1341396033">
                              <w:marLeft w:val="0"/>
                              <w:marRight w:val="0"/>
                              <w:marTop w:val="0"/>
                              <w:marBottom w:val="0"/>
                              <w:divBdr>
                                <w:top w:val="none" w:sz="0" w:space="0" w:color="auto"/>
                                <w:left w:val="none" w:sz="0" w:space="0" w:color="auto"/>
                                <w:bottom w:val="none" w:sz="0" w:space="0" w:color="auto"/>
                                <w:right w:val="none" w:sz="0" w:space="0" w:color="auto"/>
                              </w:divBdr>
                            </w:div>
                            <w:div w:id="144010248">
                              <w:marLeft w:val="0"/>
                              <w:marRight w:val="0"/>
                              <w:marTop w:val="0"/>
                              <w:marBottom w:val="0"/>
                              <w:divBdr>
                                <w:top w:val="none" w:sz="0" w:space="0" w:color="auto"/>
                                <w:left w:val="none" w:sz="0" w:space="0" w:color="auto"/>
                                <w:bottom w:val="none" w:sz="0" w:space="0" w:color="auto"/>
                                <w:right w:val="none" w:sz="0" w:space="0" w:color="auto"/>
                              </w:divBdr>
                            </w:div>
                            <w:div w:id="177743035">
                              <w:marLeft w:val="0"/>
                              <w:marRight w:val="0"/>
                              <w:marTop w:val="0"/>
                              <w:marBottom w:val="0"/>
                              <w:divBdr>
                                <w:top w:val="none" w:sz="0" w:space="0" w:color="auto"/>
                                <w:left w:val="none" w:sz="0" w:space="0" w:color="auto"/>
                                <w:bottom w:val="none" w:sz="0" w:space="0" w:color="auto"/>
                                <w:right w:val="none" w:sz="0" w:space="0" w:color="auto"/>
                              </w:divBdr>
                            </w:div>
                            <w:div w:id="609315116">
                              <w:marLeft w:val="0"/>
                              <w:marRight w:val="0"/>
                              <w:marTop w:val="0"/>
                              <w:marBottom w:val="0"/>
                              <w:divBdr>
                                <w:top w:val="none" w:sz="0" w:space="0" w:color="auto"/>
                                <w:left w:val="none" w:sz="0" w:space="0" w:color="auto"/>
                                <w:bottom w:val="none" w:sz="0" w:space="0" w:color="auto"/>
                                <w:right w:val="none" w:sz="0" w:space="0" w:color="auto"/>
                              </w:divBdr>
                            </w:div>
                            <w:div w:id="1662807480">
                              <w:marLeft w:val="0"/>
                              <w:marRight w:val="0"/>
                              <w:marTop w:val="0"/>
                              <w:marBottom w:val="0"/>
                              <w:divBdr>
                                <w:top w:val="none" w:sz="0" w:space="0" w:color="auto"/>
                                <w:left w:val="none" w:sz="0" w:space="0" w:color="auto"/>
                                <w:bottom w:val="none" w:sz="0" w:space="0" w:color="auto"/>
                                <w:right w:val="none" w:sz="0" w:space="0" w:color="auto"/>
                              </w:divBdr>
                            </w:div>
                            <w:div w:id="1301494446">
                              <w:marLeft w:val="0"/>
                              <w:marRight w:val="0"/>
                              <w:marTop w:val="0"/>
                              <w:marBottom w:val="0"/>
                              <w:divBdr>
                                <w:top w:val="none" w:sz="0" w:space="0" w:color="auto"/>
                                <w:left w:val="none" w:sz="0" w:space="0" w:color="auto"/>
                                <w:bottom w:val="none" w:sz="0" w:space="0" w:color="auto"/>
                                <w:right w:val="none" w:sz="0" w:space="0" w:color="auto"/>
                              </w:divBdr>
                            </w:div>
                            <w:div w:id="116235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568692">
          <w:marLeft w:val="0"/>
          <w:marRight w:val="0"/>
          <w:marTop w:val="0"/>
          <w:marBottom w:val="0"/>
          <w:divBdr>
            <w:top w:val="none" w:sz="0" w:space="0" w:color="auto"/>
            <w:left w:val="none" w:sz="0" w:space="0" w:color="auto"/>
            <w:bottom w:val="none" w:sz="0" w:space="0" w:color="auto"/>
            <w:right w:val="none" w:sz="0" w:space="0" w:color="auto"/>
          </w:divBdr>
          <w:divsChild>
            <w:div w:id="812530199">
              <w:marLeft w:val="0"/>
              <w:marRight w:val="0"/>
              <w:marTop w:val="0"/>
              <w:marBottom w:val="0"/>
              <w:divBdr>
                <w:top w:val="none" w:sz="0" w:space="0" w:color="auto"/>
                <w:left w:val="none" w:sz="0" w:space="0" w:color="auto"/>
                <w:bottom w:val="none" w:sz="0" w:space="0" w:color="auto"/>
                <w:right w:val="none" w:sz="0" w:space="0" w:color="auto"/>
              </w:divBdr>
              <w:divsChild>
                <w:div w:id="1663041584">
                  <w:marLeft w:val="0"/>
                  <w:marRight w:val="0"/>
                  <w:marTop w:val="0"/>
                  <w:marBottom w:val="0"/>
                  <w:divBdr>
                    <w:top w:val="none" w:sz="0" w:space="0" w:color="auto"/>
                    <w:left w:val="none" w:sz="0" w:space="0" w:color="auto"/>
                    <w:bottom w:val="none" w:sz="0" w:space="0" w:color="auto"/>
                    <w:right w:val="none" w:sz="0" w:space="0" w:color="auto"/>
                  </w:divBdr>
                  <w:divsChild>
                    <w:div w:id="1173573433">
                      <w:marLeft w:val="0"/>
                      <w:marRight w:val="0"/>
                      <w:marTop w:val="0"/>
                      <w:marBottom w:val="0"/>
                      <w:divBdr>
                        <w:top w:val="single" w:sz="12" w:space="0" w:color="B5B5B5"/>
                        <w:left w:val="none" w:sz="0" w:space="0" w:color="auto"/>
                        <w:bottom w:val="none" w:sz="0" w:space="0" w:color="auto"/>
                        <w:right w:val="none" w:sz="0" w:space="0" w:color="auto"/>
                      </w:divBdr>
                      <w:divsChild>
                        <w:div w:id="733626197">
                          <w:marLeft w:val="0"/>
                          <w:marRight w:val="0"/>
                          <w:marTop w:val="0"/>
                          <w:marBottom w:val="0"/>
                          <w:divBdr>
                            <w:top w:val="none" w:sz="0" w:space="0" w:color="auto"/>
                            <w:left w:val="none" w:sz="0" w:space="0" w:color="auto"/>
                            <w:bottom w:val="none" w:sz="0" w:space="0" w:color="auto"/>
                            <w:right w:val="none" w:sz="0" w:space="0" w:color="auto"/>
                          </w:divBdr>
                          <w:divsChild>
                            <w:div w:id="1975522519">
                              <w:marLeft w:val="0"/>
                              <w:marRight w:val="0"/>
                              <w:marTop w:val="0"/>
                              <w:marBottom w:val="0"/>
                              <w:divBdr>
                                <w:top w:val="none" w:sz="0" w:space="0" w:color="auto"/>
                                <w:left w:val="none" w:sz="0" w:space="0" w:color="auto"/>
                                <w:bottom w:val="none" w:sz="0" w:space="0" w:color="auto"/>
                                <w:right w:val="none" w:sz="0" w:space="0" w:color="auto"/>
                              </w:divBdr>
                            </w:div>
                            <w:div w:id="2011365992">
                              <w:marLeft w:val="0"/>
                              <w:marRight w:val="0"/>
                              <w:marTop w:val="0"/>
                              <w:marBottom w:val="0"/>
                              <w:divBdr>
                                <w:top w:val="none" w:sz="0" w:space="0" w:color="auto"/>
                                <w:left w:val="none" w:sz="0" w:space="0" w:color="auto"/>
                                <w:bottom w:val="none" w:sz="0" w:space="0" w:color="auto"/>
                                <w:right w:val="none" w:sz="0" w:space="0" w:color="auto"/>
                              </w:divBdr>
                            </w:div>
                            <w:div w:id="1413046050">
                              <w:marLeft w:val="0"/>
                              <w:marRight w:val="0"/>
                              <w:marTop w:val="0"/>
                              <w:marBottom w:val="0"/>
                              <w:divBdr>
                                <w:top w:val="none" w:sz="0" w:space="0" w:color="auto"/>
                                <w:left w:val="none" w:sz="0" w:space="0" w:color="auto"/>
                                <w:bottom w:val="none" w:sz="0" w:space="0" w:color="auto"/>
                                <w:right w:val="none" w:sz="0" w:space="0" w:color="auto"/>
                              </w:divBdr>
                            </w:div>
                            <w:div w:id="766198527">
                              <w:marLeft w:val="0"/>
                              <w:marRight w:val="0"/>
                              <w:marTop w:val="0"/>
                              <w:marBottom w:val="0"/>
                              <w:divBdr>
                                <w:top w:val="none" w:sz="0" w:space="0" w:color="auto"/>
                                <w:left w:val="none" w:sz="0" w:space="0" w:color="auto"/>
                                <w:bottom w:val="none" w:sz="0" w:space="0" w:color="auto"/>
                                <w:right w:val="none" w:sz="0" w:space="0" w:color="auto"/>
                              </w:divBdr>
                            </w:div>
                            <w:div w:id="1081097026">
                              <w:marLeft w:val="0"/>
                              <w:marRight w:val="0"/>
                              <w:marTop w:val="0"/>
                              <w:marBottom w:val="0"/>
                              <w:divBdr>
                                <w:top w:val="none" w:sz="0" w:space="0" w:color="auto"/>
                                <w:left w:val="none" w:sz="0" w:space="0" w:color="auto"/>
                                <w:bottom w:val="none" w:sz="0" w:space="0" w:color="auto"/>
                                <w:right w:val="none" w:sz="0" w:space="0" w:color="auto"/>
                              </w:divBdr>
                            </w:div>
                            <w:div w:id="1875650823">
                              <w:marLeft w:val="0"/>
                              <w:marRight w:val="0"/>
                              <w:marTop w:val="0"/>
                              <w:marBottom w:val="0"/>
                              <w:divBdr>
                                <w:top w:val="none" w:sz="0" w:space="0" w:color="auto"/>
                                <w:left w:val="none" w:sz="0" w:space="0" w:color="auto"/>
                                <w:bottom w:val="none" w:sz="0" w:space="0" w:color="auto"/>
                                <w:right w:val="none" w:sz="0" w:space="0" w:color="auto"/>
                              </w:divBdr>
                            </w:div>
                            <w:div w:id="387219455">
                              <w:marLeft w:val="0"/>
                              <w:marRight w:val="0"/>
                              <w:marTop w:val="0"/>
                              <w:marBottom w:val="0"/>
                              <w:divBdr>
                                <w:top w:val="none" w:sz="0" w:space="0" w:color="auto"/>
                                <w:left w:val="none" w:sz="0" w:space="0" w:color="auto"/>
                                <w:bottom w:val="none" w:sz="0" w:space="0" w:color="auto"/>
                                <w:right w:val="none" w:sz="0" w:space="0" w:color="auto"/>
                              </w:divBdr>
                            </w:div>
                            <w:div w:id="171185980">
                              <w:marLeft w:val="0"/>
                              <w:marRight w:val="0"/>
                              <w:marTop w:val="0"/>
                              <w:marBottom w:val="0"/>
                              <w:divBdr>
                                <w:top w:val="none" w:sz="0" w:space="0" w:color="auto"/>
                                <w:left w:val="none" w:sz="0" w:space="0" w:color="auto"/>
                                <w:bottom w:val="none" w:sz="0" w:space="0" w:color="auto"/>
                                <w:right w:val="none" w:sz="0" w:space="0" w:color="auto"/>
                              </w:divBdr>
                            </w:div>
                            <w:div w:id="187461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342388">
      <w:marLeft w:val="0"/>
      <w:marRight w:val="0"/>
      <w:marTop w:val="0"/>
      <w:marBottom w:val="0"/>
      <w:divBdr>
        <w:top w:val="none" w:sz="0" w:space="0" w:color="auto"/>
        <w:left w:val="none" w:sz="0" w:space="0" w:color="auto"/>
        <w:bottom w:val="none" w:sz="0" w:space="0" w:color="auto"/>
        <w:right w:val="none" w:sz="0" w:space="0" w:color="auto"/>
      </w:divBdr>
    </w:div>
    <w:div w:id="1728189326">
      <w:bodyDiv w:val="1"/>
      <w:marLeft w:val="0"/>
      <w:marRight w:val="0"/>
      <w:marTop w:val="0"/>
      <w:marBottom w:val="0"/>
      <w:divBdr>
        <w:top w:val="none" w:sz="0" w:space="0" w:color="auto"/>
        <w:left w:val="none" w:sz="0" w:space="0" w:color="auto"/>
        <w:bottom w:val="none" w:sz="0" w:space="0" w:color="auto"/>
        <w:right w:val="none" w:sz="0" w:space="0" w:color="auto"/>
      </w:divBdr>
      <w:divsChild>
        <w:div w:id="1841776464">
          <w:marLeft w:val="0"/>
          <w:marRight w:val="0"/>
          <w:marTop w:val="0"/>
          <w:marBottom w:val="0"/>
          <w:divBdr>
            <w:top w:val="none" w:sz="0" w:space="0" w:color="auto"/>
            <w:left w:val="none" w:sz="0" w:space="0" w:color="auto"/>
            <w:bottom w:val="none" w:sz="0" w:space="0" w:color="auto"/>
            <w:right w:val="none" w:sz="0" w:space="0" w:color="auto"/>
          </w:divBdr>
        </w:div>
        <w:div w:id="1528983840">
          <w:marLeft w:val="0"/>
          <w:marRight w:val="0"/>
          <w:marTop w:val="0"/>
          <w:marBottom w:val="0"/>
          <w:divBdr>
            <w:top w:val="none" w:sz="0" w:space="0" w:color="auto"/>
            <w:left w:val="none" w:sz="0" w:space="0" w:color="auto"/>
            <w:bottom w:val="none" w:sz="0" w:space="0" w:color="auto"/>
            <w:right w:val="none" w:sz="0" w:space="0" w:color="auto"/>
          </w:divBdr>
        </w:div>
        <w:div w:id="1074280486">
          <w:marLeft w:val="0"/>
          <w:marRight w:val="0"/>
          <w:marTop w:val="0"/>
          <w:marBottom w:val="0"/>
          <w:divBdr>
            <w:top w:val="none" w:sz="0" w:space="0" w:color="auto"/>
            <w:left w:val="none" w:sz="0" w:space="0" w:color="auto"/>
            <w:bottom w:val="none" w:sz="0" w:space="0" w:color="auto"/>
            <w:right w:val="none" w:sz="0" w:space="0" w:color="auto"/>
          </w:divBdr>
          <w:divsChild>
            <w:div w:id="221865135">
              <w:marLeft w:val="0"/>
              <w:marRight w:val="0"/>
              <w:marTop w:val="0"/>
              <w:marBottom w:val="0"/>
              <w:divBdr>
                <w:top w:val="none" w:sz="0" w:space="0" w:color="auto"/>
                <w:left w:val="none" w:sz="0" w:space="0" w:color="auto"/>
                <w:bottom w:val="none" w:sz="0" w:space="0" w:color="auto"/>
                <w:right w:val="none" w:sz="0" w:space="0" w:color="auto"/>
              </w:divBdr>
            </w:div>
          </w:divsChild>
        </w:div>
        <w:div w:id="1951282846">
          <w:marLeft w:val="0"/>
          <w:marRight w:val="0"/>
          <w:marTop w:val="0"/>
          <w:marBottom w:val="0"/>
          <w:divBdr>
            <w:top w:val="none" w:sz="0" w:space="0" w:color="auto"/>
            <w:left w:val="none" w:sz="0" w:space="0" w:color="auto"/>
            <w:bottom w:val="none" w:sz="0" w:space="0" w:color="auto"/>
            <w:right w:val="none" w:sz="0" w:space="0" w:color="auto"/>
          </w:divBdr>
          <w:divsChild>
            <w:div w:id="1807039409">
              <w:marLeft w:val="0"/>
              <w:marRight w:val="0"/>
              <w:marTop w:val="0"/>
              <w:marBottom w:val="0"/>
              <w:divBdr>
                <w:top w:val="none" w:sz="0" w:space="0" w:color="auto"/>
                <w:left w:val="none" w:sz="0" w:space="0" w:color="auto"/>
                <w:bottom w:val="none" w:sz="0" w:space="0" w:color="auto"/>
                <w:right w:val="none" w:sz="0" w:space="0" w:color="auto"/>
              </w:divBdr>
              <w:divsChild>
                <w:div w:id="1281959921">
                  <w:marLeft w:val="0"/>
                  <w:marRight w:val="0"/>
                  <w:marTop w:val="0"/>
                  <w:marBottom w:val="0"/>
                  <w:divBdr>
                    <w:top w:val="none" w:sz="0" w:space="0" w:color="auto"/>
                    <w:left w:val="none" w:sz="0" w:space="0" w:color="auto"/>
                    <w:bottom w:val="none" w:sz="0" w:space="0" w:color="auto"/>
                    <w:right w:val="none" w:sz="0" w:space="0" w:color="auto"/>
                  </w:divBdr>
                  <w:divsChild>
                    <w:div w:id="1163013939">
                      <w:marLeft w:val="0"/>
                      <w:marRight w:val="0"/>
                      <w:marTop w:val="0"/>
                      <w:marBottom w:val="0"/>
                      <w:divBdr>
                        <w:top w:val="none" w:sz="0" w:space="0" w:color="auto"/>
                        <w:left w:val="none" w:sz="0" w:space="0" w:color="auto"/>
                        <w:bottom w:val="none" w:sz="0" w:space="0" w:color="auto"/>
                        <w:right w:val="none" w:sz="0" w:space="0" w:color="auto"/>
                      </w:divBdr>
                      <w:divsChild>
                        <w:div w:id="2137944874">
                          <w:marLeft w:val="0"/>
                          <w:marRight w:val="0"/>
                          <w:marTop w:val="0"/>
                          <w:marBottom w:val="0"/>
                          <w:divBdr>
                            <w:top w:val="single" w:sz="12" w:space="0" w:color="B5B5B5"/>
                            <w:left w:val="none" w:sz="0" w:space="0" w:color="auto"/>
                            <w:bottom w:val="none" w:sz="0" w:space="0" w:color="auto"/>
                            <w:right w:val="none" w:sz="0" w:space="0" w:color="auto"/>
                          </w:divBdr>
                          <w:divsChild>
                            <w:div w:id="1168059572">
                              <w:marLeft w:val="0"/>
                              <w:marRight w:val="0"/>
                              <w:marTop w:val="0"/>
                              <w:marBottom w:val="0"/>
                              <w:divBdr>
                                <w:top w:val="none" w:sz="0" w:space="0" w:color="auto"/>
                                <w:left w:val="none" w:sz="0" w:space="0" w:color="auto"/>
                                <w:bottom w:val="none" w:sz="0" w:space="0" w:color="auto"/>
                                <w:right w:val="none" w:sz="0" w:space="0" w:color="auto"/>
                              </w:divBdr>
                              <w:divsChild>
                                <w:div w:id="37825846">
                                  <w:marLeft w:val="0"/>
                                  <w:marRight w:val="0"/>
                                  <w:marTop w:val="0"/>
                                  <w:marBottom w:val="0"/>
                                  <w:divBdr>
                                    <w:top w:val="none" w:sz="0" w:space="0" w:color="auto"/>
                                    <w:left w:val="none" w:sz="0" w:space="0" w:color="auto"/>
                                    <w:bottom w:val="none" w:sz="0" w:space="0" w:color="auto"/>
                                    <w:right w:val="none" w:sz="0" w:space="0" w:color="auto"/>
                                  </w:divBdr>
                                </w:div>
                                <w:div w:id="18431932">
                                  <w:marLeft w:val="0"/>
                                  <w:marRight w:val="0"/>
                                  <w:marTop w:val="0"/>
                                  <w:marBottom w:val="0"/>
                                  <w:divBdr>
                                    <w:top w:val="none" w:sz="0" w:space="0" w:color="auto"/>
                                    <w:left w:val="none" w:sz="0" w:space="0" w:color="auto"/>
                                    <w:bottom w:val="none" w:sz="0" w:space="0" w:color="auto"/>
                                    <w:right w:val="none" w:sz="0" w:space="0" w:color="auto"/>
                                  </w:divBdr>
                                </w:div>
                                <w:div w:id="1021971368">
                                  <w:marLeft w:val="0"/>
                                  <w:marRight w:val="0"/>
                                  <w:marTop w:val="0"/>
                                  <w:marBottom w:val="0"/>
                                  <w:divBdr>
                                    <w:top w:val="none" w:sz="0" w:space="0" w:color="auto"/>
                                    <w:left w:val="none" w:sz="0" w:space="0" w:color="auto"/>
                                    <w:bottom w:val="none" w:sz="0" w:space="0" w:color="auto"/>
                                    <w:right w:val="none" w:sz="0" w:space="0" w:color="auto"/>
                                  </w:divBdr>
                                </w:div>
                                <w:div w:id="948123924">
                                  <w:marLeft w:val="0"/>
                                  <w:marRight w:val="0"/>
                                  <w:marTop w:val="0"/>
                                  <w:marBottom w:val="0"/>
                                  <w:divBdr>
                                    <w:top w:val="none" w:sz="0" w:space="0" w:color="auto"/>
                                    <w:left w:val="none" w:sz="0" w:space="0" w:color="auto"/>
                                    <w:bottom w:val="none" w:sz="0" w:space="0" w:color="auto"/>
                                    <w:right w:val="none" w:sz="0" w:space="0" w:color="auto"/>
                                  </w:divBdr>
                                </w:div>
                                <w:div w:id="104818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848402">
              <w:marLeft w:val="0"/>
              <w:marRight w:val="0"/>
              <w:marTop w:val="0"/>
              <w:marBottom w:val="0"/>
              <w:divBdr>
                <w:top w:val="none" w:sz="0" w:space="0" w:color="auto"/>
                <w:left w:val="none" w:sz="0" w:space="0" w:color="auto"/>
                <w:bottom w:val="none" w:sz="0" w:space="0" w:color="auto"/>
                <w:right w:val="none" w:sz="0" w:space="0" w:color="auto"/>
              </w:divBdr>
              <w:divsChild>
                <w:div w:id="1445030173">
                  <w:marLeft w:val="0"/>
                  <w:marRight w:val="0"/>
                  <w:marTop w:val="0"/>
                  <w:marBottom w:val="0"/>
                  <w:divBdr>
                    <w:top w:val="none" w:sz="0" w:space="0" w:color="auto"/>
                    <w:left w:val="none" w:sz="0" w:space="0" w:color="auto"/>
                    <w:bottom w:val="none" w:sz="0" w:space="0" w:color="auto"/>
                    <w:right w:val="none" w:sz="0" w:space="0" w:color="auto"/>
                  </w:divBdr>
                  <w:divsChild>
                    <w:div w:id="516702151">
                      <w:marLeft w:val="0"/>
                      <w:marRight w:val="0"/>
                      <w:marTop w:val="0"/>
                      <w:marBottom w:val="0"/>
                      <w:divBdr>
                        <w:top w:val="none" w:sz="0" w:space="0" w:color="auto"/>
                        <w:left w:val="none" w:sz="0" w:space="0" w:color="auto"/>
                        <w:bottom w:val="none" w:sz="0" w:space="0" w:color="auto"/>
                        <w:right w:val="none" w:sz="0" w:space="0" w:color="auto"/>
                      </w:divBdr>
                      <w:divsChild>
                        <w:div w:id="159390779">
                          <w:marLeft w:val="0"/>
                          <w:marRight w:val="0"/>
                          <w:marTop w:val="0"/>
                          <w:marBottom w:val="0"/>
                          <w:divBdr>
                            <w:top w:val="single" w:sz="12" w:space="0" w:color="B5B5B5"/>
                            <w:left w:val="none" w:sz="0" w:space="0" w:color="auto"/>
                            <w:bottom w:val="none" w:sz="0" w:space="0" w:color="auto"/>
                            <w:right w:val="none" w:sz="0" w:space="0" w:color="auto"/>
                          </w:divBdr>
                          <w:divsChild>
                            <w:div w:id="1353603192">
                              <w:marLeft w:val="0"/>
                              <w:marRight w:val="0"/>
                              <w:marTop w:val="0"/>
                              <w:marBottom w:val="0"/>
                              <w:divBdr>
                                <w:top w:val="none" w:sz="0" w:space="0" w:color="auto"/>
                                <w:left w:val="none" w:sz="0" w:space="0" w:color="auto"/>
                                <w:bottom w:val="none" w:sz="0" w:space="0" w:color="auto"/>
                                <w:right w:val="none" w:sz="0" w:space="0" w:color="auto"/>
                              </w:divBdr>
                              <w:divsChild>
                                <w:div w:id="311646288">
                                  <w:marLeft w:val="0"/>
                                  <w:marRight w:val="0"/>
                                  <w:marTop w:val="0"/>
                                  <w:marBottom w:val="0"/>
                                  <w:divBdr>
                                    <w:top w:val="none" w:sz="0" w:space="0" w:color="auto"/>
                                    <w:left w:val="none" w:sz="0" w:space="0" w:color="auto"/>
                                    <w:bottom w:val="none" w:sz="0" w:space="0" w:color="auto"/>
                                    <w:right w:val="none" w:sz="0" w:space="0" w:color="auto"/>
                                  </w:divBdr>
                                </w:div>
                                <w:div w:id="161240580">
                                  <w:marLeft w:val="0"/>
                                  <w:marRight w:val="0"/>
                                  <w:marTop w:val="0"/>
                                  <w:marBottom w:val="0"/>
                                  <w:divBdr>
                                    <w:top w:val="none" w:sz="0" w:space="0" w:color="auto"/>
                                    <w:left w:val="none" w:sz="0" w:space="0" w:color="auto"/>
                                    <w:bottom w:val="none" w:sz="0" w:space="0" w:color="auto"/>
                                    <w:right w:val="none" w:sz="0" w:space="0" w:color="auto"/>
                                  </w:divBdr>
                                </w:div>
                                <w:div w:id="1719627678">
                                  <w:marLeft w:val="0"/>
                                  <w:marRight w:val="0"/>
                                  <w:marTop w:val="0"/>
                                  <w:marBottom w:val="0"/>
                                  <w:divBdr>
                                    <w:top w:val="none" w:sz="0" w:space="0" w:color="auto"/>
                                    <w:left w:val="none" w:sz="0" w:space="0" w:color="auto"/>
                                    <w:bottom w:val="none" w:sz="0" w:space="0" w:color="auto"/>
                                    <w:right w:val="none" w:sz="0" w:space="0" w:color="auto"/>
                                  </w:divBdr>
                                </w:div>
                                <w:div w:id="791091502">
                                  <w:marLeft w:val="0"/>
                                  <w:marRight w:val="0"/>
                                  <w:marTop w:val="0"/>
                                  <w:marBottom w:val="0"/>
                                  <w:divBdr>
                                    <w:top w:val="none" w:sz="0" w:space="0" w:color="auto"/>
                                    <w:left w:val="none" w:sz="0" w:space="0" w:color="auto"/>
                                    <w:bottom w:val="none" w:sz="0" w:space="0" w:color="auto"/>
                                    <w:right w:val="none" w:sz="0" w:space="0" w:color="auto"/>
                                  </w:divBdr>
                                </w:div>
                                <w:div w:id="84306137">
                                  <w:marLeft w:val="0"/>
                                  <w:marRight w:val="0"/>
                                  <w:marTop w:val="0"/>
                                  <w:marBottom w:val="0"/>
                                  <w:divBdr>
                                    <w:top w:val="none" w:sz="0" w:space="0" w:color="auto"/>
                                    <w:left w:val="none" w:sz="0" w:space="0" w:color="auto"/>
                                    <w:bottom w:val="none" w:sz="0" w:space="0" w:color="auto"/>
                                    <w:right w:val="none" w:sz="0" w:space="0" w:color="auto"/>
                                  </w:divBdr>
                                </w:div>
                                <w:div w:id="2068064731">
                                  <w:marLeft w:val="0"/>
                                  <w:marRight w:val="0"/>
                                  <w:marTop w:val="0"/>
                                  <w:marBottom w:val="0"/>
                                  <w:divBdr>
                                    <w:top w:val="none" w:sz="0" w:space="0" w:color="auto"/>
                                    <w:left w:val="none" w:sz="0" w:space="0" w:color="auto"/>
                                    <w:bottom w:val="none" w:sz="0" w:space="0" w:color="auto"/>
                                    <w:right w:val="none" w:sz="0" w:space="0" w:color="auto"/>
                                  </w:divBdr>
                                </w:div>
                                <w:div w:id="1195383586">
                                  <w:marLeft w:val="0"/>
                                  <w:marRight w:val="0"/>
                                  <w:marTop w:val="0"/>
                                  <w:marBottom w:val="0"/>
                                  <w:divBdr>
                                    <w:top w:val="none" w:sz="0" w:space="0" w:color="auto"/>
                                    <w:left w:val="none" w:sz="0" w:space="0" w:color="auto"/>
                                    <w:bottom w:val="none" w:sz="0" w:space="0" w:color="auto"/>
                                    <w:right w:val="none" w:sz="0" w:space="0" w:color="auto"/>
                                  </w:divBdr>
                                </w:div>
                                <w:div w:id="2097821097">
                                  <w:marLeft w:val="0"/>
                                  <w:marRight w:val="0"/>
                                  <w:marTop w:val="0"/>
                                  <w:marBottom w:val="0"/>
                                  <w:divBdr>
                                    <w:top w:val="none" w:sz="0" w:space="0" w:color="auto"/>
                                    <w:left w:val="none" w:sz="0" w:space="0" w:color="auto"/>
                                    <w:bottom w:val="none" w:sz="0" w:space="0" w:color="auto"/>
                                    <w:right w:val="none" w:sz="0" w:space="0" w:color="auto"/>
                                  </w:divBdr>
                                </w:div>
                                <w:div w:id="896354330">
                                  <w:marLeft w:val="0"/>
                                  <w:marRight w:val="0"/>
                                  <w:marTop w:val="0"/>
                                  <w:marBottom w:val="0"/>
                                  <w:divBdr>
                                    <w:top w:val="none" w:sz="0" w:space="0" w:color="auto"/>
                                    <w:left w:val="none" w:sz="0" w:space="0" w:color="auto"/>
                                    <w:bottom w:val="none" w:sz="0" w:space="0" w:color="auto"/>
                                    <w:right w:val="none" w:sz="0" w:space="0" w:color="auto"/>
                                  </w:divBdr>
                                </w:div>
                                <w:div w:id="424495458">
                                  <w:marLeft w:val="0"/>
                                  <w:marRight w:val="0"/>
                                  <w:marTop w:val="0"/>
                                  <w:marBottom w:val="0"/>
                                  <w:divBdr>
                                    <w:top w:val="none" w:sz="0" w:space="0" w:color="auto"/>
                                    <w:left w:val="none" w:sz="0" w:space="0" w:color="auto"/>
                                    <w:bottom w:val="none" w:sz="0" w:space="0" w:color="auto"/>
                                    <w:right w:val="none" w:sz="0" w:space="0" w:color="auto"/>
                                  </w:divBdr>
                                </w:div>
                                <w:div w:id="1525247017">
                                  <w:marLeft w:val="0"/>
                                  <w:marRight w:val="0"/>
                                  <w:marTop w:val="0"/>
                                  <w:marBottom w:val="0"/>
                                  <w:divBdr>
                                    <w:top w:val="none" w:sz="0" w:space="0" w:color="auto"/>
                                    <w:left w:val="none" w:sz="0" w:space="0" w:color="auto"/>
                                    <w:bottom w:val="none" w:sz="0" w:space="0" w:color="auto"/>
                                    <w:right w:val="none" w:sz="0" w:space="0" w:color="auto"/>
                                  </w:divBdr>
                                </w:div>
                                <w:div w:id="2036883382">
                                  <w:marLeft w:val="0"/>
                                  <w:marRight w:val="0"/>
                                  <w:marTop w:val="0"/>
                                  <w:marBottom w:val="0"/>
                                  <w:divBdr>
                                    <w:top w:val="none" w:sz="0" w:space="0" w:color="auto"/>
                                    <w:left w:val="none" w:sz="0" w:space="0" w:color="auto"/>
                                    <w:bottom w:val="none" w:sz="0" w:space="0" w:color="auto"/>
                                    <w:right w:val="none" w:sz="0" w:space="0" w:color="auto"/>
                                  </w:divBdr>
                                </w:div>
                                <w:div w:id="2102680111">
                                  <w:marLeft w:val="0"/>
                                  <w:marRight w:val="0"/>
                                  <w:marTop w:val="0"/>
                                  <w:marBottom w:val="0"/>
                                  <w:divBdr>
                                    <w:top w:val="none" w:sz="0" w:space="0" w:color="auto"/>
                                    <w:left w:val="none" w:sz="0" w:space="0" w:color="auto"/>
                                    <w:bottom w:val="none" w:sz="0" w:space="0" w:color="auto"/>
                                    <w:right w:val="none" w:sz="0" w:space="0" w:color="auto"/>
                                  </w:divBdr>
                                </w:div>
                                <w:div w:id="1713260181">
                                  <w:marLeft w:val="0"/>
                                  <w:marRight w:val="0"/>
                                  <w:marTop w:val="0"/>
                                  <w:marBottom w:val="0"/>
                                  <w:divBdr>
                                    <w:top w:val="none" w:sz="0" w:space="0" w:color="auto"/>
                                    <w:left w:val="none" w:sz="0" w:space="0" w:color="auto"/>
                                    <w:bottom w:val="none" w:sz="0" w:space="0" w:color="auto"/>
                                    <w:right w:val="none" w:sz="0" w:space="0" w:color="auto"/>
                                  </w:divBdr>
                                </w:div>
                                <w:div w:id="1704476062">
                                  <w:marLeft w:val="0"/>
                                  <w:marRight w:val="0"/>
                                  <w:marTop w:val="0"/>
                                  <w:marBottom w:val="0"/>
                                  <w:divBdr>
                                    <w:top w:val="none" w:sz="0" w:space="0" w:color="auto"/>
                                    <w:left w:val="none" w:sz="0" w:space="0" w:color="auto"/>
                                    <w:bottom w:val="none" w:sz="0" w:space="0" w:color="auto"/>
                                    <w:right w:val="none" w:sz="0" w:space="0" w:color="auto"/>
                                  </w:divBdr>
                                </w:div>
                                <w:div w:id="2008633369">
                                  <w:marLeft w:val="0"/>
                                  <w:marRight w:val="0"/>
                                  <w:marTop w:val="0"/>
                                  <w:marBottom w:val="0"/>
                                  <w:divBdr>
                                    <w:top w:val="none" w:sz="0" w:space="0" w:color="auto"/>
                                    <w:left w:val="none" w:sz="0" w:space="0" w:color="auto"/>
                                    <w:bottom w:val="none" w:sz="0" w:space="0" w:color="auto"/>
                                    <w:right w:val="none" w:sz="0" w:space="0" w:color="auto"/>
                                  </w:divBdr>
                                </w:div>
                                <w:div w:id="1617903379">
                                  <w:marLeft w:val="0"/>
                                  <w:marRight w:val="0"/>
                                  <w:marTop w:val="0"/>
                                  <w:marBottom w:val="0"/>
                                  <w:divBdr>
                                    <w:top w:val="none" w:sz="0" w:space="0" w:color="auto"/>
                                    <w:left w:val="none" w:sz="0" w:space="0" w:color="auto"/>
                                    <w:bottom w:val="none" w:sz="0" w:space="0" w:color="auto"/>
                                    <w:right w:val="none" w:sz="0" w:space="0" w:color="auto"/>
                                  </w:divBdr>
                                </w:div>
                                <w:div w:id="1615209692">
                                  <w:marLeft w:val="0"/>
                                  <w:marRight w:val="0"/>
                                  <w:marTop w:val="0"/>
                                  <w:marBottom w:val="0"/>
                                  <w:divBdr>
                                    <w:top w:val="none" w:sz="0" w:space="0" w:color="auto"/>
                                    <w:left w:val="none" w:sz="0" w:space="0" w:color="auto"/>
                                    <w:bottom w:val="none" w:sz="0" w:space="0" w:color="auto"/>
                                    <w:right w:val="none" w:sz="0" w:space="0" w:color="auto"/>
                                  </w:divBdr>
                                </w:div>
                                <w:div w:id="423040827">
                                  <w:marLeft w:val="0"/>
                                  <w:marRight w:val="0"/>
                                  <w:marTop w:val="0"/>
                                  <w:marBottom w:val="0"/>
                                  <w:divBdr>
                                    <w:top w:val="none" w:sz="0" w:space="0" w:color="auto"/>
                                    <w:left w:val="none" w:sz="0" w:space="0" w:color="auto"/>
                                    <w:bottom w:val="none" w:sz="0" w:space="0" w:color="auto"/>
                                    <w:right w:val="none" w:sz="0" w:space="0" w:color="auto"/>
                                  </w:divBdr>
                                </w:div>
                                <w:div w:id="111640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475671">
              <w:marLeft w:val="0"/>
              <w:marRight w:val="0"/>
              <w:marTop w:val="0"/>
              <w:marBottom w:val="0"/>
              <w:divBdr>
                <w:top w:val="none" w:sz="0" w:space="0" w:color="auto"/>
                <w:left w:val="none" w:sz="0" w:space="0" w:color="auto"/>
                <w:bottom w:val="none" w:sz="0" w:space="0" w:color="auto"/>
                <w:right w:val="none" w:sz="0" w:space="0" w:color="auto"/>
              </w:divBdr>
            </w:div>
            <w:div w:id="290290176">
              <w:marLeft w:val="0"/>
              <w:marRight w:val="0"/>
              <w:marTop w:val="0"/>
              <w:marBottom w:val="0"/>
              <w:divBdr>
                <w:top w:val="none" w:sz="0" w:space="0" w:color="auto"/>
                <w:left w:val="none" w:sz="0" w:space="0" w:color="auto"/>
                <w:bottom w:val="none" w:sz="0" w:space="0" w:color="auto"/>
                <w:right w:val="none" w:sz="0" w:space="0" w:color="auto"/>
              </w:divBdr>
              <w:divsChild>
                <w:div w:id="1002657932">
                  <w:marLeft w:val="0"/>
                  <w:marRight w:val="0"/>
                  <w:marTop w:val="0"/>
                  <w:marBottom w:val="0"/>
                  <w:divBdr>
                    <w:top w:val="none" w:sz="0" w:space="0" w:color="auto"/>
                    <w:left w:val="none" w:sz="0" w:space="0" w:color="auto"/>
                    <w:bottom w:val="none" w:sz="0" w:space="0" w:color="auto"/>
                    <w:right w:val="none" w:sz="0" w:space="0" w:color="auto"/>
                  </w:divBdr>
                  <w:divsChild>
                    <w:div w:id="1389262527">
                      <w:marLeft w:val="0"/>
                      <w:marRight w:val="0"/>
                      <w:marTop w:val="0"/>
                      <w:marBottom w:val="0"/>
                      <w:divBdr>
                        <w:top w:val="none" w:sz="0" w:space="0" w:color="auto"/>
                        <w:left w:val="none" w:sz="0" w:space="0" w:color="auto"/>
                        <w:bottom w:val="none" w:sz="0" w:space="0" w:color="auto"/>
                        <w:right w:val="none" w:sz="0" w:space="0" w:color="auto"/>
                      </w:divBdr>
                      <w:divsChild>
                        <w:div w:id="151223120">
                          <w:marLeft w:val="0"/>
                          <w:marRight w:val="0"/>
                          <w:marTop w:val="0"/>
                          <w:marBottom w:val="0"/>
                          <w:divBdr>
                            <w:top w:val="single" w:sz="12" w:space="0" w:color="B5B5B5"/>
                            <w:left w:val="none" w:sz="0" w:space="0" w:color="auto"/>
                            <w:bottom w:val="none" w:sz="0" w:space="0" w:color="auto"/>
                            <w:right w:val="none" w:sz="0" w:space="0" w:color="auto"/>
                          </w:divBdr>
                          <w:divsChild>
                            <w:div w:id="1338263801">
                              <w:marLeft w:val="0"/>
                              <w:marRight w:val="0"/>
                              <w:marTop w:val="0"/>
                              <w:marBottom w:val="0"/>
                              <w:divBdr>
                                <w:top w:val="none" w:sz="0" w:space="0" w:color="auto"/>
                                <w:left w:val="none" w:sz="0" w:space="0" w:color="auto"/>
                                <w:bottom w:val="none" w:sz="0" w:space="0" w:color="auto"/>
                                <w:right w:val="none" w:sz="0" w:space="0" w:color="auto"/>
                              </w:divBdr>
                              <w:divsChild>
                                <w:div w:id="1543712030">
                                  <w:marLeft w:val="0"/>
                                  <w:marRight w:val="0"/>
                                  <w:marTop w:val="0"/>
                                  <w:marBottom w:val="0"/>
                                  <w:divBdr>
                                    <w:top w:val="none" w:sz="0" w:space="0" w:color="auto"/>
                                    <w:left w:val="none" w:sz="0" w:space="0" w:color="auto"/>
                                    <w:bottom w:val="none" w:sz="0" w:space="0" w:color="auto"/>
                                    <w:right w:val="none" w:sz="0" w:space="0" w:color="auto"/>
                                  </w:divBdr>
                                </w:div>
                                <w:div w:id="1883249578">
                                  <w:marLeft w:val="0"/>
                                  <w:marRight w:val="0"/>
                                  <w:marTop w:val="0"/>
                                  <w:marBottom w:val="0"/>
                                  <w:divBdr>
                                    <w:top w:val="none" w:sz="0" w:space="0" w:color="auto"/>
                                    <w:left w:val="none" w:sz="0" w:space="0" w:color="auto"/>
                                    <w:bottom w:val="none" w:sz="0" w:space="0" w:color="auto"/>
                                    <w:right w:val="none" w:sz="0" w:space="0" w:color="auto"/>
                                  </w:divBdr>
                                </w:div>
                                <w:div w:id="123674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030553">
              <w:marLeft w:val="0"/>
              <w:marRight w:val="0"/>
              <w:marTop w:val="0"/>
              <w:marBottom w:val="0"/>
              <w:divBdr>
                <w:top w:val="none" w:sz="0" w:space="0" w:color="auto"/>
                <w:left w:val="none" w:sz="0" w:space="0" w:color="auto"/>
                <w:bottom w:val="none" w:sz="0" w:space="0" w:color="auto"/>
                <w:right w:val="none" w:sz="0" w:space="0" w:color="auto"/>
              </w:divBdr>
              <w:divsChild>
                <w:div w:id="1426924762">
                  <w:marLeft w:val="0"/>
                  <w:marRight w:val="0"/>
                  <w:marTop w:val="0"/>
                  <w:marBottom w:val="0"/>
                  <w:divBdr>
                    <w:top w:val="none" w:sz="0" w:space="0" w:color="auto"/>
                    <w:left w:val="none" w:sz="0" w:space="0" w:color="auto"/>
                    <w:bottom w:val="none" w:sz="0" w:space="0" w:color="auto"/>
                    <w:right w:val="none" w:sz="0" w:space="0" w:color="auto"/>
                  </w:divBdr>
                  <w:divsChild>
                    <w:div w:id="81492739">
                      <w:marLeft w:val="0"/>
                      <w:marRight w:val="0"/>
                      <w:marTop w:val="0"/>
                      <w:marBottom w:val="0"/>
                      <w:divBdr>
                        <w:top w:val="none" w:sz="0" w:space="0" w:color="auto"/>
                        <w:left w:val="none" w:sz="0" w:space="0" w:color="auto"/>
                        <w:bottom w:val="none" w:sz="0" w:space="0" w:color="auto"/>
                        <w:right w:val="none" w:sz="0" w:space="0" w:color="auto"/>
                      </w:divBdr>
                      <w:divsChild>
                        <w:div w:id="1176650843">
                          <w:marLeft w:val="0"/>
                          <w:marRight w:val="0"/>
                          <w:marTop w:val="0"/>
                          <w:marBottom w:val="0"/>
                          <w:divBdr>
                            <w:top w:val="single" w:sz="12" w:space="0" w:color="B5B5B5"/>
                            <w:left w:val="none" w:sz="0" w:space="0" w:color="auto"/>
                            <w:bottom w:val="none" w:sz="0" w:space="0" w:color="auto"/>
                            <w:right w:val="none" w:sz="0" w:space="0" w:color="auto"/>
                          </w:divBdr>
                          <w:divsChild>
                            <w:div w:id="384644308">
                              <w:marLeft w:val="0"/>
                              <w:marRight w:val="0"/>
                              <w:marTop w:val="0"/>
                              <w:marBottom w:val="0"/>
                              <w:divBdr>
                                <w:top w:val="none" w:sz="0" w:space="0" w:color="auto"/>
                                <w:left w:val="none" w:sz="0" w:space="0" w:color="auto"/>
                                <w:bottom w:val="none" w:sz="0" w:space="0" w:color="auto"/>
                                <w:right w:val="none" w:sz="0" w:space="0" w:color="auto"/>
                              </w:divBdr>
                              <w:divsChild>
                                <w:div w:id="1040399154">
                                  <w:marLeft w:val="0"/>
                                  <w:marRight w:val="0"/>
                                  <w:marTop w:val="0"/>
                                  <w:marBottom w:val="0"/>
                                  <w:divBdr>
                                    <w:top w:val="none" w:sz="0" w:space="0" w:color="auto"/>
                                    <w:left w:val="none" w:sz="0" w:space="0" w:color="auto"/>
                                    <w:bottom w:val="none" w:sz="0" w:space="0" w:color="auto"/>
                                    <w:right w:val="none" w:sz="0" w:space="0" w:color="auto"/>
                                  </w:divBdr>
                                </w:div>
                                <w:div w:id="329674669">
                                  <w:marLeft w:val="0"/>
                                  <w:marRight w:val="0"/>
                                  <w:marTop w:val="0"/>
                                  <w:marBottom w:val="0"/>
                                  <w:divBdr>
                                    <w:top w:val="none" w:sz="0" w:space="0" w:color="auto"/>
                                    <w:left w:val="none" w:sz="0" w:space="0" w:color="auto"/>
                                    <w:bottom w:val="none" w:sz="0" w:space="0" w:color="auto"/>
                                    <w:right w:val="none" w:sz="0" w:space="0" w:color="auto"/>
                                  </w:divBdr>
                                </w:div>
                                <w:div w:id="1782534694">
                                  <w:marLeft w:val="0"/>
                                  <w:marRight w:val="0"/>
                                  <w:marTop w:val="0"/>
                                  <w:marBottom w:val="0"/>
                                  <w:divBdr>
                                    <w:top w:val="none" w:sz="0" w:space="0" w:color="auto"/>
                                    <w:left w:val="none" w:sz="0" w:space="0" w:color="auto"/>
                                    <w:bottom w:val="none" w:sz="0" w:space="0" w:color="auto"/>
                                    <w:right w:val="none" w:sz="0" w:space="0" w:color="auto"/>
                                  </w:divBdr>
                                </w:div>
                                <w:div w:id="534004936">
                                  <w:marLeft w:val="0"/>
                                  <w:marRight w:val="0"/>
                                  <w:marTop w:val="0"/>
                                  <w:marBottom w:val="0"/>
                                  <w:divBdr>
                                    <w:top w:val="none" w:sz="0" w:space="0" w:color="auto"/>
                                    <w:left w:val="none" w:sz="0" w:space="0" w:color="auto"/>
                                    <w:bottom w:val="none" w:sz="0" w:space="0" w:color="auto"/>
                                    <w:right w:val="none" w:sz="0" w:space="0" w:color="auto"/>
                                  </w:divBdr>
                                </w:div>
                                <w:div w:id="1273632144">
                                  <w:marLeft w:val="0"/>
                                  <w:marRight w:val="0"/>
                                  <w:marTop w:val="0"/>
                                  <w:marBottom w:val="0"/>
                                  <w:divBdr>
                                    <w:top w:val="none" w:sz="0" w:space="0" w:color="auto"/>
                                    <w:left w:val="none" w:sz="0" w:space="0" w:color="auto"/>
                                    <w:bottom w:val="none" w:sz="0" w:space="0" w:color="auto"/>
                                    <w:right w:val="none" w:sz="0" w:space="0" w:color="auto"/>
                                  </w:divBdr>
                                </w:div>
                                <w:div w:id="819659270">
                                  <w:marLeft w:val="0"/>
                                  <w:marRight w:val="0"/>
                                  <w:marTop w:val="0"/>
                                  <w:marBottom w:val="0"/>
                                  <w:divBdr>
                                    <w:top w:val="none" w:sz="0" w:space="0" w:color="auto"/>
                                    <w:left w:val="none" w:sz="0" w:space="0" w:color="auto"/>
                                    <w:bottom w:val="none" w:sz="0" w:space="0" w:color="auto"/>
                                    <w:right w:val="none" w:sz="0" w:space="0" w:color="auto"/>
                                  </w:divBdr>
                                </w:div>
                                <w:div w:id="950405350">
                                  <w:marLeft w:val="0"/>
                                  <w:marRight w:val="0"/>
                                  <w:marTop w:val="0"/>
                                  <w:marBottom w:val="0"/>
                                  <w:divBdr>
                                    <w:top w:val="none" w:sz="0" w:space="0" w:color="auto"/>
                                    <w:left w:val="none" w:sz="0" w:space="0" w:color="auto"/>
                                    <w:bottom w:val="none" w:sz="0" w:space="0" w:color="auto"/>
                                    <w:right w:val="none" w:sz="0" w:space="0" w:color="auto"/>
                                  </w:divBdr>
                                </w:div>
                                <w:div w:id="2032339523">
                                  <w:marLeft w:val="0"/>
                                  <w:marRight w:val="0"/>
                                  <w:marTop w:val="0"/>
                                  <w:marBottom w:val="0"/>
                                  <w:divBdr>
                                    <w:top w:val="none" w:sz="0" w:space="0" w:color="auto"/>
                                    <w:left w:val="none" w:sz="0" w:space="0" w:color="auto"/>
                                    <w:bottom w:val="none" w:sz="0" w:space="0" w:color="auto"/>
                                    <w:right w:val="none" w:sz="0" w:space="0" w:color="auto"/>
                                  </w:divBdr>
                                </w:div>
                                <w:div w:id="65734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154893">
              <w:marLeft w:val="0"/>
              <w:marRight w:val="0"/>
              <w:marTop w:val="0"/>
              <w:marBottom w:val="0"/>
              <w:divBdr>
                <w:top w:val="none" w:sz="0" w:space="0" w:color="auto"/>
                <w:left w:val="none" w:sz="0" w:space="0" w:color="auto"/>
                <w:bottom w:val="none" w:sz="0" w:space="0" w:color="auto"/>
                <w:right w:val="none" w:sz="0" w:space="0" w:color="auto"/>
              </w:divBdr>
              <w:divsChild>
                <w:div w:id="1543637760">
                  <w:marLeft w:val="0"/>
                  <w:marRight w:val="0"/>
                  <w:marTop w:val="0"/>
                  <w:marBottom w:val="0"/>
                  <w:divBdr>
                    <w:top w:val="none" w:sz="0" w:space="0" w:color="auto"/>
                    <w:left w:val="none" w:sz="0" w:space="0" w:color="auto"/>
                    <w:bottom w:val="none" w:sz="0" w:space="0" w:color="auto"/>
                    <w:right w:val="none" w:sz="0" w:space="0" w:color="auto"/>
                  </w:divBdr>
                  <w:divsChild>
                    <w:div w:id="1946493656">
                      <w:marLeft w:val="0"/>
                      <w:marRight w:val="0"/>
                      <w:marTop w:val="0"/>
                      <w:marBottom w:val="0"/>
                      <w:divBdr>
                        <w:top w:val="none" w:sz="0" w:space="0" w:color="auto"/>
                        <w:left w:val="none" w:sz="0" w:space="0" w:color="auto"/>
                        <w:bottom w:val="none" w:sz="0" w:space="0" w:color="auto"/>
                        <w:right w:val="none" w:sz="0" w:space="0" w:color="auto"/>
                      </w:divBdr>
                      <w:divsChild>
                        <w:div w:id="1813984022">
                          <w:marLeft w:val="0"/>
                          <w:marRight w:val="0"/>
                          <w:marTop w:val="0"/>
                          <w:marBottom w:val="0"/>
                          <w:divBdr>
                            <w:top w:val="single" w:sz="12" w:space="0" w:color="B5B5B5"/>
                            <w:left w:val="none" w:sz="0" w:space="0" w:color="auto"/>
                            <w:bottom w:val="none" w:sz="0" w:space="0" w:color="auto"/>
                            <w:right w:val="none" w:sz="0" w:space="0" w:color="auto"/>
                          </w:divBdr>
                          <w:divsChild>
                            <w:div w:id="1528526212">
                              <w:marLeft w:val="0"/>
                              <w:marRight w:val="0"/>
                              <w:marTop w:val="0"/>
                              <w:marBottom w:val="0"/>
                              <w:divBdr>
                                <w:top w:val="none" w:sz="0" w:space="0" w:color="auto"/>
                                <w:left w:val="none" w:sz="0" w:space="0" w:color="auto"/>
                                <w:bottom w:val="none" w:sz="0" w:space="0" w:color="auto"/>
                                <w:right w:val="none" w:sz="0" w:space="0" w:color="auto"/>
                              </w:divBdr>
                              <w:divsChild>
                                <w:div w:id="1704212506">
                                  <w:marLeft w:val="0"/>
                                  <w:marRight w:val="0"/>
                                  <w:marTop w:val="0"/>
                                  <w:marBottom w:val="0"/>
                                  <w:divBdr>
                                    <w:top w:val="none" w:sz="0" w:space="0" w:color="auto"/>
                                    <w:left w:val="none" w:sz="0" w:space="0" w:color="auto"/>
                                    <w:bottom w:val="none" w:sz="0" w:space="0" w:color="auto"/>
                                    <w:right w:val="none" w:sz="0" w:space="0" w:color="auto"/>
                                  </w:divBdr>
                                </w:div>
                                <w:div w:id="1493526582">
                                  <w:marLeft w:val="0"/>
                                  <w:marRight w:val="0"/>
                                  <w:marTop w:val="0"/>
                                  <w:marBottom w:val="0"/>
                                  <w:divBdr>
                                    <w:top w:val="none" w:sz="0" w:space="0" w:color="auto"/>
                                    <w:left w:val="none" w:sz="0" w:space="0" w:color="auto"/>
                                    <w:bottom w:val="none" w:sz="0" w:space="0" w:color="auto"/>
                                    <w:right w:val="none" w:sz="0" w:space="0" w:color="auto"/>
                                  </w:divBdr>
                                </w:div>
                                <w:div w:id="421806009">
                                  <w:marLeft w:val="0"/>
                                  <w:marRight w:val="0"/>
                                  <w:marTop w:val="0"/>
                                  <w:marBottom w:val="0"/>
                                  <w:divBdr>
                                    <w:top w:val="none" w:sz="0" w:space="0" w:color="auto"/>
                                    <w:left w:val="none" w:sz="0" w:space="0" w:color="auto"/>
                                    <w:bottom w:val="none" w:sz="0" w:space="0" w:color="auto"/>
                                    <w:right w:val="none" w:sz="0" w:space="0" w:color="auto"/>
                                  </w:divBdr>
                                </w:div>
                                <w:div w:id="899439554">
                                  <w:marLeft w:val="0"/>
                                  <w:marRight w:val="0"/>
                                  <w:marTop w:val="0"/>
                                  <w:marBottom w:val="0"/>
                                  <w:divBdr>
                                    <w:top w:val="none" w:sz="0" w:space="0" w:color="auto"/>
                                    <w:left w:val="none" w:sz="0" w:space="0" w:color="auto"/>
                                    <w:bottom w:val="none" w:sz="0" w:space="0" w:color="auto"/>
                                    <w:right w:val="none" w:sz="0" w:space="0" w:color="auto"/>
                                  </w:divBdr>
                                </w:div>
                                <w:div w:id="1071192115">
                                  <w:marLeft w:val="0"/>
                                  <w:marRight w:val="0"/>
                                  <w:marTop w:val="0"/>
                                  <w:marBottom w:val="0"/>
                                  <w:divBdr>
                                    <w:top w:val="none" w:sz="0" w:space="0" w:color="auto"/>
                                    <w:left w:val="none" w:sz="0" w:space="0" w:color="auto"/>
                                    <w:bottom w:val="none" w:sz="0" w:space="0" w:color="auto"/>
                                    <w:right w:val="none" w:sz="0" w:space="0" w:color="auto"/>
                                  </w:divBdr>
                                </w:div>
                                <w:div w:id="1882472121">
                                  <w:marLeft w:val="0"/>
                                  <w:marRight w:val="0"/>
                                  <w:marTop w:val="0"/>
                                  <w:marBottom w:val="0"/>
                                  <w:divBdr>
                                    <w:top w:val="none" w:sz="0" w:space="0" w:color="auto"/>
                                    <w:left w:val="none" w:sz="0" w:space="0" w:color="auto"/>
                                    <w:bottom w:val="none" w:sz="0" w:space="0" w:color="auto"/>
                                    <w:right w:val="none" w:sz="0" w:space="0" w:color="auto"/>
                                  </w:divBdr>
                                </w:div>
                                <w:div w:id="1808469606">
                                  <w:marLeft w:val="0"/>
                                  <w:marRight w:val="0"/>
                                  <w:marTop w:val="0"/>
                                  <w:marBottom w:val="0"/>
                                  <w:divBdr>
                                    <w:top w:val="none" w:sz="0" w:space="0" w:color="auto"/>
                                    <w:left w:val="none" w:sz="0" w:space="0" w:color="auto"/>
                                    <w:bottom w:val="none" w:sz="0" w:space="0" w:color="auto"/>
                                    <w:right w:val="none" w:sz="0" w:space="0" w:color="auto"/>
                                  </w:divBdr>
                                </w:div>
                                <w:div w:id="1593734723">
                                  <w:marLeft w:val="0"/>
                                  <w:marRight w:val="0"/>
                                  <w:marTop w:val="0"/>
                                  <w:marBottom w:val="0"/>
                                  <w:divBdr>
                                    <w:top w:val="none" w:sz="0" w:space="0" w:color="auto"/>
                                    <w:left w:val="none" w:sz="0" w:space="0" w:color="auto"/>
                                    <w:bottom w:val="none" w:sz="0" w:space="0" w:color="auto"/>
                                    <w:right w:val="none" w:sz="0" w:space="0" w:color="auto"/>
                                  </w:divBdr>
                                </w:div>
                                <w:div w:id="11128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inicaltrials.gov/" TargetMode="External"/><Relationship Id="rId13" Type="http://schemas.openxmlformats.org/officeDocument/2006/relationships/hyperlink" Target="https://journals.lww.com/acsm-msse/Fulltext/2020/11000/Exercise_for_Weight_Loss__Further_Evaluating.22.aspx" TargetMode="External"/><Relationship Id="rId3" Type="http://schemas.openxmlformats.org/officeDocument/2006/relationships/settings" Target="settings.xml"/><Relationship Id="rId7" Type="http://schemas.openxmlformats.org/officeDocument/2006/relationships/hyperlink" Target="https://journals.lww.com/acsm-msse/Fulltext/2020/11000/Exercise_for_Weight_Loss__Further_Evaluating.22.aspx" TargetMode="External"/><Relationship Id="rId12" Type="http://schemas.openxmlformats.org/officeDocument/2006/relationships/hyperlink" Target="https://journals.lww.com/acsm-msse/Fulltext/2020/11000/Exercise_for_Weight_Loss__Further_Evaluating.22.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journals.lww.com/acsm-msse/toc/2020/11000" TargetMode="External"/><Relationship Id="rId11" Type="http://schemas.openxmlformats.org/officeDocument/2006/relationships/hyperlink" Target="https://journals.lww.com/acsm-msse/Fulltext/2020/11000/Exercise_for_Weight_Loss__Further_Evaluating.22.aspx" TargetMode="External"/><Relationship Id="rId5" Type="http://schemas.openxmlformats.org/officeDocument/2006/relationships/hyperlink" Target="https://journals.lww.com/acsm-msse/Fulltext/2020/11000/Exercise_for_Weight_Loss__Further_Evaluating.22.aspx" TargetMode="External"/><Relationship Id="rId15" Type="http://schemas.openxmlformats.org/officeDocument/2006/relationships/hyperlink" Target="https://journals.lww.com/acsm-msse/Fulltext/2020/11000/Exercise_for_Weight_Loss__Further_Evaluating.22.aspx" TargetMode="External"/><Relationship Id="rId10" Type="http://schemas.openxmlformats.org/officeDocument/2006/relationships/hyperlink" Target="https://journals.lww.com/acsm-msse/Fulltext/2020/11000/Exercise_for_Weight_Loss__Further_Evaluating.22.aspx" TargetMode="External"/><Relationship Id="rId4" Type="http://schemas.openxmlformats.org/officeDocument/2006/relationships/webSettings" Target="webSettings.xml"/><Relationship Id="rId9" Type="http://schemas.openxmlformats.org/officeDocument/2006/relationships/hyperlink" Target="https://journals.lww.com/acsm-msse/Fulltext/2020/11000/Exercise_for_Weight_Loss__Further_Evaluating.22.aspx" TargetMode="External"/><Relationship Id="rId14" Type="http://schemas.openxmlformats.org/officeDocument/2006/relationships/hyperlink" Target="https://journals.lww.com/acsm-msse/Fulltext/2020/11000/Exercise_for_Weight_Loss__Further_Evaluating.22.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8503</Words>
  <Characters>48473</Characters>
  <Application>Microsoft Office Word</Application>
  <DocSecurity>0</DocSecurity>
  <Lines>403</Lines>
  <Paragraphs>113</Paragraphs>
  <ScaleCrop>false</ScaleCrop>
  <Company/>
  <LinksUpToDate>false</LinksUpToDate>
  <CharactersWithSpaces>56863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Эдуард Дасов</dc:creator>
  <cp:keywords/>
  <dc:description/>
  <cp:lastModifiedBy>Эдуард Дасов</cp:lastModifiedBy>
  <cp:revision>2</cp:revision>
  <dcterms:created xsi:type="dcterms:W3CDTF">2022-02-18T09:15:00Z</dcterms:created>
  <dcterms:modified xsi:type="dcterms:W3CDTF">2022-02-18T09:15:00Z</dcterms:modified>
</cp:coreProperties>
</file>