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3C" w:rsidRPr="0069783C" w:rsidRDefault="0069783C" w:rsidP="0069783C">
      <w:pPr>
        <w:shd w:val="clear" w:color="auto" w:fill="FFFFFF"/>
        <w:spacing w:after="1050" w:line="240" w:lineRule="auto"/>
        <w:jc w:val="center"/>
        <w:outlineLvl w:val="0"/>
        <w:rPr>
          <w:rFonts w:ascii="Helvetica" w:eastAsia="Times New Roman" w:hAnsi="Helvetica" w:cs="Helvetica"/>
          <w:b/>
          <w:bCs/>
          <w:kern w:val="36"/>
          <w:sz w:val="62"/>
          <w:szCs w:val="62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kern w:val="36"/>
          <w:sz w:val="62"/>
          <w:szCs w:val="62"/>
          <w:lang w:eastAsia="ru-RU"/>
        </w:rPr>
        <w:t>Крепитация: ожидания против реальности</w:t>
      </w:r>
    </w:p>
    <w:p w:rsidR="0069783C" w:rsidRPr="0069783C" w:rsidRDefault="0069783C" w:rsidP="0069783C">
      <w:pPr>
        <w:shd w:val="clear" w:color="auto" w:fill="FFFFFF"/>
        <w:spacing w:after="0" w:line="312" w:lineRule="atLeast"/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</w:pPr>
      <w:proofErr w:type="spellStart"/>
      <w:r w:rsidRPr="0069783C"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  <w:t>Остин</w:t>
      </w:r>
      <w:proofErr w:type="spellEnd"/>
      <w:r w:rsidRPr="0069783C"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  <w:t xml:space="preserve"> Бараки</w:t>
      </w:r>
    </w:p>
    <w:p w:rsidR="0069783C" w:rsidRPr="0069783C" w:rsidRDefault="0069783C" w:rsidP="0069783C">
      <w:pPr>
        <w:shd w:val="clear" w:color="auto" w:fill="FFFFFF"/>
        <w:spacing w:after="0" w:line="312" w:lineRule="atLeast"/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  <w:t>27 февраля 2019 г.</w:t>
      </w:r>
    </w:p>
    <w:p w:rsidR="0069783C" w:rsidRPr="0069783C" w:rsidRDefault="0069783C" w:rsidP="0069783C">
      <w:pPr>
        <w:shd w:val="clear" w:color="auto" w:fill="FFFFFF"/>
        <w:spacing w:line="312" w:lineRule="atLeast"/>
        <w:rPr>
          <w:rFonts w:ascii="Helvetica" w:eastAsia="Times New Roman" w:hAnsi="Helvetica" w:cs="Helvetica"/>
          <w:color w:val="0B131C"/>
          <w:sz w:val="23"/>
          <w:szCs w:val="23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23"/>
          <w:lang w:eastAsia="ru-RU"/>
        </w:rPr>
        <w:t>Время чтения: 7 минут.</w:t>
      </w:r>
    </w:p>
    <w:p w:rsidR="0069783C" w:rsidRPr="0069783C" w:rsidRDefault="0069783C" w:rsidP="0069783C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0B131C"/>
          <w:sz w:val="38"/>
          <w:szCs w:val="38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color w:val="0B131C"/>
          <w:sz w:val="38"/>
          <w:szCs w:val="38"/>
          <w:lang w:eastAsia="ru-RU"/>
        </w:rPr>
        <w:t>Оглавление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color w:val="0B131C"/>
          <w:sz w:val="30"/>
          <w:lang w:eastAsia="ru-RU"/>
        </w:rPr>
        <w:t>Крепитация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 – явление с угрожающим названием, возникающее из-за шума, издаваемого суставом во время движения. При сгибании или разгибании колена </w:t>
      </w:r>
      <w:r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или локтя часто можно услышать ЩЕЛЧКИ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, </w:t>
      </w:r>
      <w:r w:rsidRPr="0069783C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потрескивания и хлопки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. 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Иногда эти шумы могут сопровождаться ощущением механической жесткости. В сочетании они могут вызвать стресс, вызывая у людей глубоко укоренившиеся страхи по поводу «изнашивания» своего тела.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Это заставляет многих обращаться за консультацией к врачу даже при отсутствии боли или функциональных ограничений. Хорошей новостью является то, что крепитация не только очень распространена, она не обязательно предвещает ужасные последствия и не должна </w:t>
      </w:r>
      <w:proofErr w:type="gramStart"/>
      <w:r w:rsidRPr="0069783C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мешать нам двигаться</w:t>
      </w:r>
      <w:proofErr w:type="gramEnd"/>
      <w:r w:rsidRPr="0069783C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, тренироваться и иным образом наслаждаться активным и полноценным существованием.</w:t>
      </w:r>
    </w:p>
    <w:p w:rsid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  <w:t>История</w:t>
      </w:r>
    </w:p>
    <w:p w:rsidR="0069783C" w:rsidRP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Мы уже очень давно интересуемся природой крепитации: научные статьи о крепитации датируются еще 1800-ми годами. Раньше врачи проводили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аускультацию сустава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(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т. е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выслушивали движения сустава через стетоскоп), анализировали громкость, частоту и качество шума и пытались связать его с патологией [1]. Поскольку методы диагностики со временем стали более изощренными, этот метод вышел из употребления — и, 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lastRenderedPageBreak/>
        <w:t>вероятно, в любом случае он не принес никакой реальной пользы.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Традиционно считается, что крепитация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всегда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отражает патологический процесс в суставе. Обычно это связано с </w:t>
      </w:r>
      <w:proofErr w:type="spellStart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остеоартритом</w:t>
      </w:r>
      <w:proofErr w:type="spellEnd"/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,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который является наиболее распространенной формой артрита, характеризующейся болью в суставах и скованностью.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И хотя это часто наблюдается в этой ситуации, значительная часть людей испытывает крепитацию без явных признаков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, а иногда и вообще без какой-либо другой патологии. Фактически,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Маккой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и др. 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исследовали 247 коленных суставов с симптомами и 250 нормальных коленных суставов и обнаружили, что </w:t>
      </w: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у 99% нормальных субъектов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на момент обследования была крепитация [2].</w:t>
      </w:r>
    </w:p>
    <w:p w:rsid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  <w:t>Исследования</w:t>
      </w:r>
    </w:p>
    <w:p w:rsidR="0069783C" w:rsidRP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Считается, что крепитация может возникать из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надколенниково-бедренного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отдела (т. е. пространства между надколенником и бедренной костью) или из большеберцово-бедренного отдела (т. е. пространства между большеберцовой и бедренной костью).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У нас есть некоторые доказательства, связывающие субъективную крепитацию коленного сустава у бессимптомных лиц с долгосрочным развитием симптоматического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большеберцовой кости в будущем [3]. Однако развитие симптомов и, что более важно, их окончательное воздействие на человека весьма нюансировано, как мы вскоре увидим.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Аналогичным образом, де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Оливейра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Силва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и др. провели поперечное исследование 165 женщин с болью в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надколенно-бедренной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области и 158 женщин без боли [4]. Они показали, что у большей доли женщин в группе с болью в коленях наблюдалась крепитация по сравнению с группой без боли (отношение шансов = 4,19); однако крепитация не выявила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никакой связи с функцией или другими клиническими исходами, о которых сообщали сами пациенты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Это вызывает еще больше вопросов относительно «объективного» значения крепитации в данной ситуации.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lastRenderedPageBreak/>
        <w:t>Для дальнейшего изучения того, связана ли крепитация с объективной патологией, </w:t>
      </w:r>
      <w:proofErr w:type="spellStart"/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begin"/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instrText xml:space="preserve"> HYPERLINK "https://www.ncbi.nlm.nih.gov/pubmed/30471964" </w:instrText>
      </w:r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separate"/>
      </w:r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Pazzinatto</w:t>
      </w:r>
      <w:proofErr w:type="spellEnd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et</w:t>
      </w:r>
      <w:proofErr w:type="spellEnd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al</w:t>
      </w:r>
      <w:proofErr w:type="spellEnd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. </w:t>
      </w:r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end"/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провели два обсервационных исследования с участием 584 и 361 человека с крепитацией коленного сустава и без нее (согласованной по показателю рентгенологической тяжести, известному как шкала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Келлгрена-Лоуренса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) [5]. 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Они обнаружили, что, хотя люди с крепитацией коленного сустава имели немного более низкую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функцию коленного сустава и качество жизни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,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связанное с коленным суставом, между группами не было </w:t>
      </w:r>
      <w:r w:rsidRPr="0069783C">
        <w:rPr>
          <w:rFonts w:ascii="Helvetica" w:eastAsia="Times New Roman" w:hAnsi="Helvetica" w:cs="Helvetica"/>
          <w:b/>
          <w:bCs/>
          <w:color w:val="0B131C"/>
          <w:sz w:val="30"/>
          <w:lang w:eastAsia="ru-RU"/>
        </w:rPr>
        <w:t>различий в </w:t>
      </w: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объективной</w:t>
      </w:r>
      <w:r w:rsidRPr="0069783C">
        <w:rPr>
          <w:rFonts w:ascii="Helvetica" w:eastAsia="Times New Roman" w:hAnsi="Helvetica" w:cs="Helvetica"/>
          <w:b/>
          <w:bCs/>
          <w:color w:val="0B131C"/>
          <w:sz w:val="30"/>
          <w:lang w:eastAsia="ru-RU"/>
        </w:rPr>
        <w:t> функции или силе коленного сустава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Это говорит о том, что основная разница между группами была больше связана с </w:t>
      </w:r>
      <w:r w:rsidRPr="00F51D70">
        <w:rPr>
          <w:rFonts w:ascii="Helvetica" w:eastAsia="Times New Roman" w:hAnsi="Helvetica" w:cs="Helvetica"/>
          <w:i/>
          <w:iCs/>
          <w:color w:val="0B131C"/>
          <w:sz w:val="40"/>
          <w:szCs w:val="40"/>
          <w:lang w:eastAsia="ru-RU"/>
        </w:rPr>
        <w:t>субъективным восприятием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людьми своих коленей. Подобные различия между восприятием симптомов и объективной функцией были показаны и в других контекстах, включая позвоночник [6].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В этом духе </w:t>
      </w:r>
      <w:proofErr w:type="spellStart"/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begin"/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instrText xml:space="preserve"> HYPERLINK "https://www.sciencedirect.com/science/article/pii/S2468781217300309" </w:instrText>
      </w:r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separate"/>
      </w:r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Робертсон</w:t>
      </w:r>
      <w:proofErr w:type="spellEnd"/>
      <w:r w:rsidRPr="0069783C">
        <w:rPr>
          <w:rFonts w:ascii="Helvetica" w:eastAsia="Times New Roman" w:hAnsi="Helvetica" w:cs="Helvetica"/>
          <w:color w:val="0000FF"/>
          <w:sz w:val="30"/>
          <w:u w:val="single"/>
          <w:lang w:eastAsia="ru-RU"/>
        </w:rPr>
        <w:t> </w:t>
      </w:r>
      <w:r w:rsidR="00E11866" w:rsidRPr="0069783C">
        <w:rPr>
          <w:rFonts w:ascii="Helvetica" w:eastAsia="Times New Roman" w:hAnsi="Helvetica" w:cs="Helvetica"/>
          <w:color w:val="0B131C"/>
          <w:sz w:val="30"/>
          <w:szCs w:val="30"/>
          <w:u w:val="single"/>
          <w:lang w:eastAsia="ru-RU"/>
        </w:rPr>
        <w:fldChar w:fldCharType="end"/>
      </w:r>
      <w:hyperlink r:id="rId4" w:history="1">
        <w:r w:rsidRPr="0069783C">
          <w:rPr>
            <w:rFonts w:ascii="Helvetica" w:eastAsia="Times New Roman" w:hAnsi="Helvetica" w:cs="Helvetica"/>
            <w:i/>
            <w:iCs/>
            <w:color w:val="0000FF"/>
            <w:sz w:val="30"/>
            <w:u w:val="single"/>
            <w:lang w:eastAsia="ru-RU"/>
          </w:rPr>
          <w:t xml:space="preserve">и </w:t>
        </w:r>
        <w:proofErr w:type="spellStart"/>
        <w:r w:rsidRPr="0069783C">
          <w:rPr>
            <w:rFonts w:ascii="Helvetica" w:eastAsia="Times New Roman" w:hAnsi="Helvetica" w:cs="Helvetica"/>
            <w:i/>
            <w:iCs/>
            <w:color w:val="0000FF"/>
            <w:sz w:val="30"/>
            <w:u w:val="single"/>
            <w:lang w:eastAsia="ru-RU"/>
          </w:rPr>
          <w:t>др</w:t>
        </w:r>
        <w:proofErr w:type="spellEnd"/>
      </w:hyperlink>
      <w:hyperlink r:id="rId5" w:history="1">
        <w:proofErr w:type="gramStart"/>
        <w:r w:rsidRPr="0069783C">
          <w:rPr>
            <w:rFonts w:ascii="Helvetica" w:eastAsia="Times New Roman" w:hAnsi="Helvetica" w:cs="Helvetica"/>
            <w:color w:val="0000FF"/>
            <w:sz w:val="30"/>
            <w:u w:val="single"/>
            <w:lang w:eastAsia="ru-RU"/>
          </w:rPr>
          <w:t> .</w:t>
        </w:r>
        <w:proofErr w:type="gramEnd"/>
        <w:r w:rsidRPr="0069783C">
          <w:rPr>
            <w:rFonts w:ascii="Helvetica" w:eastAsia="Times New Roman" w:hAnsi="Helvetica" w:cs="Helvetica"/>
            <w:color w:val="0000FF"/>
            <w:sz w:val="30"/>
            <w:u w:val="single"/>
            <w:lang w:eastAsia="ru-RU"/>
          </w:rPr>
          <w:t> </w:t>
        </w:r>
      </w:hyperlink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провели качественное исследование, изучая людей с крепитацией в контексте «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надколенно-феморальной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боли» и оценивая влияние этих убеждений на их последующее поведение [7]. 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Прежде всего, испытуемых больше всего беспокоил смысл </w:t>
      </w: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шума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Они часто думали, что это означает, что они повреждают суставы и что это означает «преждевременное старение» или «дегенерацию», из-за чего они чувствуют себя «старыми», тревожными и испуганными.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Это часто происходит из-за неточного представления о теле как о машине, подобной машине, которая так же склонна к «изнашиванию» с возрастом и активностью. На самом деле верно 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обратное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. Повышенная активность на протяжении всей жизни может помочь сохранить функциональность, силу, диапазон движений и качество жизни.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Субъекты исследования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Robertson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et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al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lastRenderedPageBreak/>
        <w:t> Исследование также сообщило о чувстве смущения, когда шум был слышен в присутствии других, особенно когда другие люди отрицательно реагировали на шум, комментируя его, заметно «вздрагивая» или высказывая опасения типа «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Вам следует это проверить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». Все это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социальные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механизмы, с помощью которых индивидуальное восприятие опасности или ущерба может усилиться, и это явление может усилить или усложнить переживание боли.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Подумайте, как вы могли таким образом повлиять на других или как другие могли повлиять на вас. Это особенно актуально, если вы даете совет с авторитетной позиции, например </w:t>
      </w:r>
      <w:r w:rsidRPr="0069783C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тренера или врача.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Субъекты значительно изменили свое поведение или даже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отказались от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 некоторых хобби, особенно в тихой обстановке, где шум 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более слышен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им самим и другим. Это согласуется с устоявшейся моделью поведения избегания страха [8].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Люди, знавшие родственников с проблемами коленей, также склонны предполагать, что их крепитация, вероятно, является проявлением того же процесса, усиливая ци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кл стр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аха и последующего снижения активности. 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Подобные убеждения проявляются в таких утверждениях, как «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Моя семья уже давно страдает болезнями коленей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», часто в сочетании с предположением, что у них будут одинаковые долгосрочные последствия, связанные с такими вещами, как боль, инвалидность или необходимость хирургического вмешательства.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Тренер или врач, работающий с кем-то, кто обеспокоен своей крепитацией, может спросить, знают ли они кого-нибудь, у кого есть подобные проблемы, поскольку это может влиять на их убеждения и чувства по поводу собственных коленей.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Наконец, часто наблюдалось негативное влияние со стороны медицинских работников:</w:t>
      </w:r>
    </w:p>
    <w:p w:rsid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lastRenderedPageBreak/>
        <w:t>«Большинство участников имели негативный опыт общения с медицинским работником по поводу крепитации и чувствовали, что к ней не относились серьезно и плохо понимали как симптом. Это неудивительно, поскольку по этой теме не хватает литературы и образования. Однако из литературы по боли в пояснице хорошо известно, что системы убеждений физиотерапевтов, в свою очередь, будут влиять на ведение пациентов и, следовательно, на результат (</w:t>
      </w:r>
      <w:proofErr w:type="spellStart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Daykin</w:t>
      </w:r>
      <w:proofErr w:type="spellEnd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, 2004)».</w:t>
      </w:r>
    </w:p>
    <w:p w:rsidR="0069783C" w:rsidRP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Эту проблему мы обсуждали уже много раз, в том числе в статье доктора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Рэя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в первом выпуске обзора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Barbell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Medicine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Research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, где он исследовал статью, показывающую, что 89% пациентов узнали о своих негативных убеждениях о боли в спине от медицинских работников 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[ 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9]. </w:t>
      </w:r>
    </w:p>
    <w:p w:rsid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Другая превосходная </w:t>
      </w:r>
      <w:hyperlink r:id="rId6" w:history="1">
        <w:r w:rsidRPr="0069783C">
          <w:rPr>
            <w:rFonts w:ascii="Helvetica" w:eastAsia="Times New Roman" w:hAnsi="Helvetica" w:cs="Helvetica"/>
            <w:color w:val="0000FF"/>
            <w:sz w:val="30"/>
            <w:u w:val="single"/>
            <w:lang w:eastAsia="ru-RU"/>
          </w:rPr>
          <w:t>статья 2018 года</w:t>
        </w:r>
      </w:hyperlink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,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посвященная представлениям пациентов об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остеоартрите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коленного сустава, показала, что они в подавляющем большинстве придерживаются убеждений, соответствующих традиционному патологоанатомическому / структурно-ориентированному взгляду на боль, зацикленному на концепциях «износа», «кости к кости» и «кости к кости». отсутствует хрящ» [10]. 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Авторы заявляют:</w:t>
      </w:r>
    </w:p>
    <w:p w:rsid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 xml:space="preserve">«Несмотря на чувство уверенности в биомеханической модели, у участников часто не было объяснений изменчивости симптомов, скорости потенциальной деградации или лучших способов оптимизации функции и замедления ухудшения. Эта модель прогрессирующего ухудшения противоречила ощущениям некоторых участников относительно стабилизации или улучшения симптомов. Участники, похоже, не </w:t>
      </w:r>
      <w:proofErr w:type="gramStart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осознавали этого несоответствия… Участники считали</w:t>
      </w:r>
      <w:proofErr w:type="gramEnd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 xml:space="preserve"> «износ» синонимом [</w:t>
      </w:r>
      <w:proofErr w:type="spellStart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] и интерпретировали это понятие буквально. Следовательно, участники почувствовали, что им необходимо защитить свои суставы, чтобы предотвратить их дальнейший износ. Часто сообщалось, что эти концепции исходят от медицинских работников или подкрепляются ими».</w:t>
      </w:r>
    </w:p>
    <w:p w:rsidR="0069783C" w:rsidRP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</w:p>
    <w:p w:rsid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  <w:r w:rsidRPr="0069783C"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  <w:t> Вывод</w:t>
      </w:r>
    </w:p>
    <w:p w:rsidR="0069783C" w:rsidRPr="0069783C" w:rsidRDefault="0069783C" w:rsidP="0069783C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B131C"/>
          <w:sz w:val="27"/>
          <w:szCs w:val="27"/>
          <w:lang w:eastAsia="ru-RU"/>
        </w:rPr>
      </w:pPr>
    </w:p>
    <w:p w:rsidR="0069783C" w:rsidRPr="00841ED7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Другими словами, продолжающаяся фиксация на чисто механической модели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, которую часто подкрепляют медицинские работники, усиливает восприятие пациентами необходимости защиты. </w:t>
      </w:r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 xml:space="preserve">Это способствует бездействию из-за страха ухудшения процесса, несмотря на многочисленные доказательства, противоречащие этой </w:t>
      </w:r>
      <w:proofErr w:type="spellStart"/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редукционистской</w:t>
      </w:r>
      <w:proofErr w:type="spellEnd"/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 xml:space="preserve"> модели. </w:t>
      </w:r>
    </w:p>
    <w:p w:rsidR="0069783C" w:rsidRPr="00841ED7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Фактически, </w:t>
      </w:r>
      <w:r w:rsidRPr="00841ED7">
        <w:rPr>
          <w:rFonts w:ascii="Helvetica" w:eastAsia="Times New Roman" w:hAnsi="Helvetica" w:cs="Helvetica"/>
          <w:i/>
          <w:iCs/>
          <w:color w:val="0B131C"/>
          <w:sz w:val="40"/>
          <w:szCs w:val="40"/>
          <w:lang w:eastAsia="ru-RU"/>
        </w:rPr>
        <w:t>бездействие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,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 по-видимому, является более серьезным фактором риска усиления боли и инвалидности из-за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, а это означает, что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даже если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 крепитация является возможным предвестником будущего симптоматического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остеоартрита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у некоторых людей (как можно утверждать на основе статьи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Ло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и др.).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обсуждалось выше), это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 xml:space="preserve">НЕ означает, что </w:t>
      </w:r>
      <w:r w:rsidRPr="00841ED7">
        <w:rPr>
          <w:rFonts w:ascii="Helvetica" w:eastAsia="Times New Roman" w:hAnsi="Helvetica" w:cs="Helvetica"/>
          <w:i/>
          <w:iCs/>
          <w:color w:val="0B131C"/>
          <w:sz w:val="40"/>
          <w:szCs w:val="40"/>
          <w:lang w:eastAsia="ru-RU"/>
        </w:rPr>
        <w:t>нам следует избегать тренировок или другой физической активности</w:t>
      </w:r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 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Наконец, в 2010 году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Робертсон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рассуждает в книге «Крепитация суставов: не подводим ли мы наших пациентов?» что [11]:</w:t>
      </w:r>
    </w:p>
    <w:p w:rsid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</w:pP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« </w:t>
      </w:r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 xml:space="preserve">Гораздо более вероятно, что пациенты с громкой, мелкой крепитацией </w:t>
      </w:r>
      <w:proofErr w:type="spellStart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>неартритического</w:t>
      </w:r>
      <w:proofErr w:type="spellEnd"/>
      <w:r w:rsidRPr="0069783C">
        <w:rPr>
          <w:rFonts w:ascii="Helvetica" w:eastAsia="Times New Roman" w:hAnsi="Helvetica" w:cs="Helvetica"/>
          <w:b/>
          <w:bCs/>
          <w:i/>
          <w:iCs/>
          <w:color w:val="0B131C"/>
          <w:sz w:val="30"/>
          <w:lang w:eastAsia="ru-RU"/>
        </w:rPr>
        <w:t xml:space="preserve"> происхождения испытывают тревогу и повышенную бдительность в отношении значения своей крепитации, и я думаю, что именно эта группа часто нуждается в успокоении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 …»</w:t>
      </w:r>
    </w:p>
    <w:p w:rsidR="0069783C" w:rsidRPr="0069783C" w:rsidRDefault="0069783C" w:rsidP="0069783C">
      <w:pPr>
        <w:shd w:val="clear" w:color="auto" w:fill="FAFAFA"/>
        <w:spacing w:after="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Независимо от того, имеется ли артрит, наш общий подход к проблеме крепитации предполагает тщательное обучение и поддержку, чтобы переосмыслить индивидуальную интерпретацию значения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симптомов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Это особенно важно, когда существует значительный страх, избегающее поведение и мысленные ассоциации с членами семьи или близкими, которые страдали от проблем с суставами.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Успешное переосмысление этих концепций может способствовать более здоровым поведенческим реакциям и 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lastRenderedPageBreak/>
        <w:t xml:space="preserve">принятию решений по самоконтролю в отношении </w:t>
      </w:r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физических упражнений и физической активности. 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В некоторых контекстах могут быть полезны стратегии снижения внимания и повышенной бдительности к шуму, например, использование окружающего шума/музыки или наколенников для «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заглушения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» шума (но </w:t>
      </w: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не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 рассказывая о том, что такие устройства необходимы для «поддержки» коленей)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.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«</w:t>
      </w:r>
      <w:proofErr w:type="gram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с</w:t>
      </w:r>
      <w:proofErr w:type="gram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табильность» или «безопасность»).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 xml:space="preserve">Как </w:t>
      </w:r>
      <w:proofErr w:type="spellStart"/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>коучу</w:t>
      </w:r>
      <w:proofErr w:type="spellEnd"/>
      <w:r w:rsidRPr="00841ED7">
        <w:rPr>
          <w:rFonts w:ascii="Helvetica" w:eastAsia="Times New Roman" w:hAnsi="Helvetica" w:cs="Helvetica"/>
          <w:color w:val="0B131C"/>
          <w:sz w:val="40"/>
          <w:szCs w:val="40"/>
          <w:lang w:eastAsia="ru-RU"/>
        </w:rPr>
        <w:t xml:space="preserve"> или клиницисту очень важно сохранять терпение и осторожность в разговорной речи, если вы хотите добиться прогресса в этом вопросе и избежать формирования вредных убеждений у своих клиентов. </w:t>
      </w:r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С другой стороны, эту силу можно использовать во благо, чтобы повысить уверенность, устойчивость и </w:t>
      </w:r>
      <w:proofErr w:type="spellStart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>самоэффективность</w:t>
      </w:r>
      <w:proofErr w:type="spellEnd"/>
      <w:r w:rsidRPr="0069783C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t xml:space="preserve"> ваших клиентов, чтобы они могли самостоятельно управлять собой, продолжать продуктивно тренироваться и жить полноценной жизнью.</w:t>
      </w:r>
    </w:p>
    <w:p w:rsidR="0069783C" w:rsidRPr="0069783C" w:rsidRDefault="0069783C" w:rsidP="0069783C">
      <w:pPr>
        <w:shd w:val="clear" w:color="auto" w:fill="FFFFFF"/>
        <w:spacing w:after="420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 xml:space="preserve">Спасибо </w:t>
      </w:r>
      <w:proofErr w:type="spellStart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Дереку</w:t>
      </w:r>
      <w:proofErr w:type="spellEnd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 xml:space="preserve"> </w:t>
      </w:r>
      <w:proofErr w:type="spellStart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Майлзу</w:t>
      </w:r>
      <w:proofErr w:type="spellEnd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 xml:space="preserve">, DPT, Майклу </w:t>
      </w:r>
      <w:proofErr w:type="spellStart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Рэю</w:t>
      </w:r>
      <w:proofErr w:type="spellEnd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 xml:space="preserve">, MS, DC, и Томасу </w:t>
      </w:r>
      <w:proofErr w:type="spellStart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Кампителли</w:t>
      </w:r>
      <w:proofErr w:type="spellEnd"/>
      <w:r w:rsidRPr="0069783C">
        <w:rPr>
          <w:rFonts w:ascii="Helvetica" w:eastAsia="Times New Roman" w:hAnsi="Helvetica" w:cs="Helvetica"/>
          <w:i/>
          <w:iCs/>
          <w:color w:val="0B131C"/>
          <w:sz w:val="30"/>
          <w:lang w:eastAsia="ru-RU"/>
        </w:rPr>
        <w:t>, DTFP, за их вклад в эту статью.</w:t>
      </w:r>
    </w:p>
    <w:p w:rsidR="0069783C" w:rsidRPr="0069783C" w:rsidRDefault="00E11866" w:rsidP="0069783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</w:pPr>
      <w:r w:rsidRPr="00E11866">
        <w:rPr>
          <w:rFonts w:ascii="Helvetica" w:eastAsia="Times New Roman" w:hAnsi="Helvetica" w:cs="Helvetica"/>
          <w:color w:val="0B131C"/>
          <w:sz w:val="30"/>
          <w:szCs w:val="30"/>
          <w:lang w:eastAsia="ru-RU"/>
        </w:rPr>
        <w:pict>
          <v:rect id="_x0000_i1025" style="width:0;height:0" o:hralign="center" o:hrstd="t" o:hr="t" fillcolor="#a0a0a0" stroked="f"/>
        </w:pict>
      </w:r>
    </w:p>
    <w:p w:rsidR="002F3567" w:rsidRDefault="00E11866">
      <w:hyperlink r:id="rId7" w:history="1">
        <w:r w:rsidR="0069783C" w:rsidRPr="008F0520">
          <w:rPr>
            <w:rStyle w:val="a6"/>
          </w:rPr>
          <w:t>https://www.barbellmedicine.com/blog/crepitus-expectations-vs-reality/</w:t>
        </w:r>
      </w:hyperlink>
    </w:p>
    <w:p w:rsidR="0069783C" w:rsidRDefault="0069783C"/>
    <w:sectPr w:rsidR="0069783C" w:rsidSect="002F3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83C"/>
    <w:rsid w:val="002F3567"/>
    <w:rsid w:val="0069783C"/>
    <w:rsid w:val="00841ED7"/>
    <w:rsid w:val="00BE3D4D"/>
    <w:rsid w:val="00E11866"/>
    <w:rsid w:val="00F51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567"/>
  </w:style>
  <w:style w:type="paragraph" w:styleId="1">
    <w:name w:val="heading 1"/>
    <w:basedOn w:val="a"/>
    <w:link w:val="10"/>
    <w:uiPriority w:val="9"/>
    <w:qFormat/>
    <w:rsid w:val="006978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78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8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78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t-label">
    <w:name w:val="rt-label"/>
    <w:basedOn w:val="a0"/>
    <w:rsid w:val="0069783C"/>
  </w:style>
  <w:style w:type="character" w:customStyle="1" w:styleId="rt-time">
    <w:name w:val="rt-time"/>
    <w:basedOn w:val="a0"/>
    <w:rsid w:val="0069783C"/>
  </w:style>
  <w:style w:type="paragraph" w:styleId="a3">
    <w:name w:val="Normal (Web)"/>
    <w:basedOn w:val="a"/>
    <w:uiPriority w:val="99"/>
    <w:semiHidden/>
    <w:unhideWhenUsed/>
    <w:rsid w:val="00697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783C"/>
    <w:rPr>
      <w:b/>
      <w:bCs/>
    </w:rPr>
  </w:style>
  <w:style w:type="character" w:styleId="a5">
    <w:name w:val="Emphasis"/>
    <w:basedOn w:val="a0"/>
    <w:uiPriority w:val="20"/>
    <w:qFormat/>
    <w:rsid w:val="0069783C"/>
    <w:rPr>
      <w:i/>
      <w:iCs/>
    </w:rPr>
  </w:style>
  <w:style w:type="character" w:styleId="a6">
    <w:name w:val="Hyperlink"/>
    <w:basedOn w:val="a0"/>
    <w:uiPriority w:val="99"/>
    <w:unhideWhenUsed/>
    <w:rsid w:val="006978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79214">
          <w:marLeft w:val="0"/>
          <w:marRight w:val="0"/>
          <w:marTop w:val="1050"/>
          <w:marBottom w:val="1050"/>
          <w:divBdr>
            <w:top w:val="dotted" w:sz="6" w:space="11" w:color="AAAAAA"/>
            <w:left w:val="dotted" w:sz="2" w:space="11" w:color="AAAAAA"/>
            <w:bottom w:val="dotted" w:sz="6" w:space="11" w:color="AAAAAA"/>
            <w:right w:val="dotted" w:sz="2" w:space="11" w:color="AAAAAA"/>
          </w:divBdr>
          <w:divsChild>
            <w:div w:id="2373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989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0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19509">
              <w:blockQuote w:val="1"/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5378">
              <w:blockQuote w:val="1"/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826">
              <w:blockQuote w:val="1"/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arbellmedicine.com/blog/crepitus-expectations-vs-realit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mcrheumatol.biomedcentral.com/articles/10.1186/s41927-018-0023-x" TargetMode="External"/><Relationship Id="rId5" Type="http://schemas.openxmlformats.org/officeDocument/2006/relationships/hyperlink" Target="https://www.sciencedirect.com/science/article/pii/S2468781217300309" TargetMode="External"/><Relationship Id="rId4" Type="http://schemas.openxmlformats.org/officeDocument/2006/relationships/hyperlink" Target="https://www.sciencedirect.com/science/article/pii/S246878121730030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2023-12-09T19:37:00Z</dcterms:created>
  <dcterms:modified xsi:type="dcterms:W3CDTF">2024-01-03T21:56:00Z</dcterms:modified>
</cp:coreProperties>
</file>